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4DF" w:rsidRDefault="002E04DF" w:rsidP="002E04DF">
      <w:pPr>
        <w:pStyle w:val="NormalWeb"/>
        <w:jc w:val="center"/>
        <w:rPr>
          <w:rFonts w:ascii="Arial" w:hAnsi="Arial" w:cs="Arial"/>
        </w:rPr>
      </w:pPr>
      <w:r>
        <w:rPr>
          <w:rStyle w:val="Gl"/>
          <w:rFonts w:ascii="Arial" w:hAnsi="Arial" w:cs="Arial"/>
        </w:rPr>
        <w:t>Mal Alımları için</w:t>
      </w:r>
    </w:p>
    <w:p w:rsidR="002E04DF" w:rsidRDefault="002E04DF" w:rsidP="002E04DF">
      <w:pPr>
        <w:pStyle w:val="NormalWeb"/>
        <w:jc w:val="center"/>
        <w:rPr>
          <w:rFonts w:ascii="Arial" w:hAnsi="Arial" w:cs="Arial"/>
        </w:rPr>
      </w:pPr>
      <w:r>
        <w:rPr>
          <w:rStyle w:val="Gl"/>
          <w:rFonts w:ascii="Arial" w:hAnsi="Arial" w:cs="Arial"/>
        </w:rPr>
        <w:t>Teklife Çağrı</w:t>
      </w:r>
    </w:p>
    <w:p w:rsidR="002E04DF" w:rsidRDefault="002E04DF" w:rsidP="002E04DF">
      <w:pPr>
        <w:pStyle w:val="NormalWeb"/>
        <w:jc w:val="center"/>
        <w:rPr>
          <w:rFonts w:ascii="Arial" w:hAnsi="Arial" w:cs="Arial"/>
        </w:rPr>
      </w:pPr>
      <w:r>
        <w:rPr>
          <w:rStyle w:val="Gl"/>
          <w:rFonts w:ascii="Arial" w:hAnsi="Arial" w:cs="Arial"/>
        </w:rPr>
        <w:t>(Tek Zarflı İhale Süreci)</w:t>
      </w:r>
    </w:p>
    <w:p w:rsidR="002E04DF" w:rsidRDefault="002E04DF" w:rsidP="002E04DF">
      <w:pPr>
        <w:pStyle w:val="NormalWeb"/>
        <w:jc w:val="both"/>
        <w:rPr>
          <w:rFonts w:ascii="Arial" w:hAnsi="Arial" w:cs="Arial"/>
        </w:rPr>
      </w:pPr>
      <w:r>
        <w:rPr>
          <w:rFonts w:ascii="Arial" w:hAnsi="Arial" w:cs="Arial"/>
        </w:rPr>
        <w:t> </w:t>
      </w:r>
      <w:bookmarkStart w:id="0" w:name="_GoBack"/>
      <w:bookmarkEnd w:id="0"/>
      <w:proofErr w:type="gramStart"/>
      <w:r>
        <w:rPr>
          <w:rStyle w:val="Gl"/>
          <w:rFonts w:ascii="Arial" w:hAnsi="Arial" w:cs="Arial"/>
        </w:rPr>
        <w:t xml:space="preserve">Ülke                         : </w:t>
      </w:r>
      <w:r>
        <w:rPr>
          <w:rFonts w:ascii="Arial" w:hAnsi="Arial" w:cs="Arial"/>
        </w:rPr>
        <w:t>Türkiye</w:t>
      </w:r>
      <w:proofErr w:type="gramEnd"/>
    </w:p>
    <w:p w:rsidR="002E04DF" w:rsidRDefault="002E04DF" w:rsidP="002E04DF">
      <w:pPr>
        <w:pStyle w:val="NormalWeb"/>
        <w:jc w:val="both"/>
        <w:rPr>
          <w:rFonts w:ascii="Arial" w:hAnsi="Arial" w:cs="Arial"/>
        </w:rPr>
      </w:pPr>
      <w:r>
        <w:rPr>
          <w:rStyle w:val="Gl"/>
          <w:rFonts w:ascii="Arial" w:hAnsi="Arial" w:cs="Arial"/>
        </w:rPr>
        <w:t xml:space="preserve">Projenin </w:t>
      </w:r>
      <w:proofErr w:type="gramStart"/>
      <w:r>
        <w:rPr>
          <w:rStyle w:val="Gl"/>
          <w:rFonts w:ascii="Arial" w:hAnsi="Arial" w:cs="Arial"/>
        </w:rPr>
        <w:t xml:space="preserve">Adı           : </w:t>
      </w:r>
      <w:r>
        <w:rPr>
          <w:rFonts w:ascii="Arial" w:hAnsi="Arial" w:cs="Arial"/>
        </w:rPr>
        <w:t>Türkiye'de</w:t>
      </w:r>
      <w:proofErr w:type="gramEnd"/>
      <w:r>
        <w:rPr>
          <w:rFonts w:ascii="Arial" w:hAnsi="Arial" w:cs="Arial"/>
        </w:rPr>
        <w:t xml:space="preserve"> Depremden Etkilenen İllerde Tarım Sektörünün İyileştirilmesi Projesi (TARDİP)</w:t>
      </w:r>
    </w:p>
    <w:p w:rsidR="002E04DF" w:rsidRDefault="002E04DF" w:rsidP="002E04DF">
      <w:pPr>
        <w:pStyle w:val="NormalWeb"/>
        <w:jc w:val="both"/>
        <w:rPr>
          <w:rFonts w:ascii="Arial" w:hAnsi="Arial" w:cs="Arial"/>
        </w:rPr>
      </w:pPr>
      <w:r>
        <w:rPr>
          <w:rStyle w:val="Gl"/>
          <w:rFonts w:ascii="Arial" w:hAnsi="Arial" w:cs="Arial"/>
        </w:rPr>
        <w:t xml:space="preserve">Sözleşme </w:t>
      </w:r>
      <w:proofErr w:type="gramStart"/>
      <w:r>
        <w:rPr>
          <w:rStyle w:val="Gl"/>
          <w:rFonts w:ascii="Arial" w:hAnsi="Arial" w:cs="Arial"/>
        </w:rPr>
        <w:t>Başlığı     :</w:t>
      </w:r>
      <w:r>
        <w:rPr>
          <w:rFonts w:ascii="Arial" w:hAnsi="Arial" w:cs="Arial"/>
        </w:rPr>
        <w:t xml:space="preserve"> </w:t>
      </w:r>
      <w:proofErr w:type="spellStart"/>
      <w:r>
        <w:rPr>
          <w:rFonts w:ascii="Arial" w:hAnsi="Arial" w:cs="Arial"/>
        </w:rPr>
        <w:t>Tardip</w:t>
      </w:r>
      <w:proofErr w:type="spellEnd"/>
      <w:proofErr w:type="gramEnd"/>
      <w:r>
        <w:rPr>
          <w:rFonts w:ascii="Arial" w:hAnsi="Arial" w:cs="Arial"/>
        </w:rPr>
        <w:t xml:space="preserve"> Projesi Kapsamında Ar-Ge Faaliyetleri İçin Deneme Biçerdöveri Temini</w:t>
      </w:r>
    </w:p>
    <w:p w:rsidR="002E04DF" w:rsidRDefault="002E04DF" w:rsidP="002E04DF">
      <w:pPr>
        <w:pStyle w:val="NormalWeb"/>
        <w:jc w:val="both"/>
        <w:rPr>
          <w:rFonts w:ascii="Arial" w:hAnsi="Arial" w:cs="Arial"/>
        </w:rPr>
      </w:pPr>
      <w:r>
        <w:rPr>
          <w:rStyle w:val="Gl"/>
          <w:rFonts w:ascii="Arial" w:hAnsi="Arial" w:cs="Arial"/>
        </w:rPr>
        <w:t xml:space="preserve">İkraz </w:t>
      </w:r>
      <w:proofErr w:type="gramStart"/>
      <w:r>
        <w:rPr>
          <w:rStyle w:val="Gl"/>
          <w:rFonts w:ascii="Arial" w:hAnsi="Arial" w:cs="Arial"/>
        </w:rPr>
        <w:t>No.                 :</w:t>
      </w:r>
      <w:r>
        <w:rPr>
          <w:rFonts w:ascii="Arial" w:hAnsi="Arial" w:cs="Arial"/>
        </w:rPr>
        <w:t xml:space="preserve"> 9760</w:t>
      </w:r>
      <w:proofErr w:type="gramEnd"/>
      <w:r>
        <w:rPr>
          <w:rFonts w:ascii="Arial" w:hAnsi="Arial" w:cs="Arial"/>
        </w:rPr>
        <w:t>-TR</w:t>
      </w:r>
    </w:p>
    <w:p w:rsidR="002E04DF" w:rsidRDefault="002E04DF" w:rsidP="002E04DF">
      <w:pPr>
        <w:pStyle w:val="NormalWeb"/>
        <w:jc w:val="both"/>
        <w:rPr>
          <w:rFonts w:ascii="Arial" w:hAnsi="Arial" w:cs="Arial"/>
        </w:rPr>
      </w:pPr>
      <w:r>
        <w:rPr>
          <w:rStyle w:val="Gl"/>
          <w:rFonts w:ascii="Arial" w:hAnsi="Arial" w:cs="Arial"/>
        </w:rPr>
        <w:t xml:space="preserve">RFB Referans </w:t>
      </w:r>
      <w:proofErr w:type="gramStart"/>
      <w:r>
        <w:rPr>
          <w:rStyle w:val="Gl"/>
          <w:rFonts w:ascii="Arial" w:hAnsi="Arial" w:cs="Arial"/>
        </w:rPr>
        <w:t xml:space="preserve">No. : </w:t>
      </w:r>
      <w:r>
        <w:rPr>
          <w:rFonts w:ascii="Arial" w:hAnsi="Arial" w:cs="Arial"/>
        </w:rPr>
        <w:t>2</w:t>
      </w:r>
      <w:proofErr w:type="gramEnd"/>
      <w:r>
        <w:rPr>
          <w:rFonts w:ascii="Arial" w:hAnsi="Arial" w:cs="Arial"/>
        </w:rPr>
        <w:t>.2.BÜGEM. GO.11</w:t>
      </w:r>
    </w:p>
    <w:p w:rsidR="002E04DF" w:rsidRDefault="002E04DF" w:rsidP="002E04DF">
      <w:pPr>
        <w:pStyle w:val="NormalWeb"/>
        <w:jc w:val="both"/>
        <w:rPr>
          <w:rFonts w:ascii="Arial" w:hAnsi="Arial" w:cs="Arial"/>
        </w:rPr>
      </w:pPr>
      <w:r>
        <w:rPr>
          <w:rFonts w:ascii="Arial" w:hAnsi="Arial" w:cs="Arial"/>
        </w:rPr>
        <w:t> 1. </w:t>
      </w:r>
      <w:r>
        <w:rPr>
          <w:rStyle w:val="Gl"/>
          <w:rFonts w:ascii="Arial" w:hAnsi="Arial" w:cs="Arial"/>
        </w:rPr>
        <w:t>T.C. Tarım ve Orman Bakanlığı, Bitkisel Üretim Genel Müdürlüğü</w:t>
      </w:r>
      <w:r>
        <w:rPr>
          <w:rFonts w:ascii="Arial" w:hAnsi="Arial" w:cs="Arial"/>
        </w:rPr>
        <w:t xml:space="preserve"> Türkiye'de Depremden Etkilenen İllerde Tarım Sektörünün İyileştirilmesi Projesi (TARDİP) giderlerinin karşılanması için Dünya Bankası'ndan finansman temin etmiştir. Temin edilen bu finansman tutarının bir bölümünü "</w:t>
      </w:r>
      <w:proofErr w:type="spellStart"/>
      <w:r>
        <w:rPr>
          <w:rStyle w:val="Gl"/>
          <w:rFonts w:ascii="Arial" w:hAnsi="Arial" w:cs="Arial"/>
        </w:rPr>
        <w:t>Tardip</w:t>
      </w:r>
      <w:proofErr w:type="spellEnd"/>
      <w:r>
        <w:rPr>
          <w:rStyle w:val="Gl"/>
          <w:rFonts w:ascii="Arial" w:hAnsi="Arial" w:cs="Arial"/>
        </w:rPr>
        <w:t xml:space="preserve"> Projesi Kapsamında Ar-Ge Faaliyetleri İçin Deneme Biçerdöveri Temini</w:t>
      </w:r>
      <w:r>
        <w:rPr>
          <w:rFonts w:ascii="Arial" w:hAnsi="Arial" w:cs="Arial"/>
        </w:rPr>
        <w:t>" işinin sözleşmeleri kapsamındaki ödemeler için kullanacaktır.</w:t>
      </w:r>
    </w:p>
    <w:p w:rsidR="002E04DF" w:rsidRDefault="002E04DF" w:rsidP="002E04DF">
      <w:pPr>
        <w:pStyle w:val="NormalWeb"/>
        <w:jc w:val="both"/>
        <w:rPr>
          <w:rFonts w:ascii="Arial" w:hAnsi="Arial" w:cs="Arial"/>
        </w:rPr>
      </w:pPr>
      <w:r>
        <w:rPr>
          <w:rFonts w:ascii="Arial" w:hAnsi="Arial" w:cs="Arial"/>
        </w:rPr>
        <w:t>2. </w:t>
      </w:r>
      <w:r>
        <w:rPr>
          <w:rStyle w:val="Gl"/>
          <w:rFonts w:ascii="Arial" w:hAnsi="Arial" w:cs="Arial"/>
        </w:rPr>
        <w:t xml:space="preserve">T.C. Tarım ve Orman Bakanlığı - Bitkisel Üretim Genel Müdürlüğü, </w:t>
      </w:r>
      <w:r>
        <w:rPr>
          <w:rFonts w:ascii="Arial" w:hAnsi="Arial" w:cs="Arial"/>
        </w:rPr>
        <w:t>söz konusu 2 Kalem Alet Makine Alımı için uygun olan teklif sahiplerini kapalı teklif sunmaya davet etmektedir.</w:t>
      </w:r>
    </w:p>
    <w:tbl>
      <w:tblPr>
        <w:tblpPr w:leftFromText="45" w:rightFromText="45" w:vertAnchor="text"/>
        <w:tblW w:w="10020" w:type="dxa"/>
        <w:tblCellMar>
          <w:left w:w="0" w:type="dxa"/>
          <w:right w:w="0" w:type="dxa"/>
        </w:tblCellMar>
        <w:tblLook w:val="04A0" w:firstRow="1" w:lastRow="0" w:firstColumn="1" w:lastColumn="0" w:noHBand="0" w:noVBand="1"/>
      </w:tblPr>
      <w:tblGrid>
        <w:gridCol w:w="915"/>
        <w:gridCol w:w="3345"/>
        <w:gridCol w:w="870"/>
        <w:gridCol w:w="1140"/>
        <w:gridCol w:w="1515"/>
        <w:gridCol w:w="2235"/>
      </w:tblGrid>
      <w:tr w:rsidR="002E04DF" w:rsidTr="002E04DF">
        <w:trPr>
          <w:trHeight w:val="420"/>
        </w:trPr>
        <w:tc>
          <w:tcPr>
            <w:tcW w:w="915" w:type="dxa"/>
            <w:tcBorders>
              <w:top w:val="single" w:sz="8" w:space="0" w:color="000000"/>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2E04DF" w:rsidRDefault="002E04DF" w:rsidP="002E04DF">
            <w:pPr>
              <w:pStyle w:val="NormalWeb"/>
              <w:jc w:val="both"/>
            </w:pPr>
            <w:r>
              <w:rPr>
                <w:rStyle w:val="Gl"/>
              </w:rPr>
              <w:t>Kalem</w:t>
            </w:r>
          </w:p>
          <w:p w:rsidR="002E04DF" w:rsidRDefault="002E04DF" w:rsidP="002E04DF">
            <w:pPr>
              <w:pStyle w:val="NormalWeb"/>
              <w:jc w:val="both"/>
            </w:pPr>
            <w:r>
              <w:rPr>
                <w:rStyle w:val="Gl"/>
              </w:rPr>
              <w:t>N°</w:t>
            </w:r>
          </w:p>
        </w:tc>
        <w:tc>
          <w:tcPr>
            <w:tcW w:w="3345"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2E04DF" w:rsidRDefault="002E04DF" w:rsidP="002E04DF">
            <w:pPr>
              <w:pStyle w:val="NormalWeb"/>
              <w:jc w:val="both"/>
            </w:pPr>
            <w:r>
              <w:rPr>
                <w:rStyle w:val="Gl"/>
              </w:rPr>
              <w:t>Malların Tanımı</w:t>
            </w:r>
          </w:p>
        </w:tc>
        <w:tc>
          <w:tcPr>
            <w:tcW w:w="870"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2E04DF" w:rsidRDefault="002E04DF" w:rsidP="002E04DF">
            <w:pPr>
              <w:pStyle w:val="NormalWeb"/>
              <w:jc w:val="both"/>
            </w:pPr>
            <w:r>
              <w:rPr>
                <w:rStyle w:val="Gl"/>
              </w:rPr>
              <w:t>Birim</w:t>
            </w:r>
          </w:p>
        </w:tc>
        <w:tc>
          <w:tcPr>
            <w:tcW w:w="1140"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2E04DF" w:rsidRDefault="002E04DF" w:rsidP="002E04DF">
            <w:pPr>
              <w:pStyle w:val="NormalWeb"/>
              <w:jc w:val="both"/>
            </w:pPr>
            <w:r>
              <w:rPr>
                <w:rStyle w:val="Gl"/>
              </w:rPr>
              <w:t>Gerekli</w:t>
            </w:r>
          </w:p>
          <w:p w:rsidR="002E04DF" w:rsidRDefault="002E04DF" w:rsidP="002E04DF">
            <w:pPr>
              <w:pStyle w:val="NormalWeb"/>
              <w:jc w:val="both"/>
            </w:pPr>
            <w:r>
              <w:rPr>
                <w:rStyle w:val="Gl"/>
              </w:rPr>
              <w:t>Miktar</w:t>
            </w:r>
          </w:p>
        </w:tc>
        <w:tc>
          <w:tcPr>
            <w:tcW w:w="1515"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2E04DF" w:rsidRDefault="002E04DF" w:rsidP="002E04DF">
            <w:pPr>
              <w:pStyle w:val="NormalWeb"/>
              <w:jc w:val="both"/>
            </w:pPr>
            <w:r>
              <w:rPr>
                <w:rStyle w:val="Gl"/>
              </w:rPr>
              <w:t>Teslim Yeri</w:t>
            </w:r>
          </w:p>
        </w:tc>
        <w:tc>
          <w:tcPr>
            <w:tcW w:w="2235" w:type="dxa"/>
            <w:tcBorders>
              <w:top w:val="single" w:sz="8" w:space="0" w:color="000000"/>
              <w:left w:val="nil"/>
              <w:bottom w:val="single" w:sz="8" w:space="0" w:color="000000"/>
              <w:right w:val="single" w:sz="8" w:space="0" w:color="000000"/>
            </w:tcBorders>
            <w:tcMar>
              <w:top w:w="15" w:type="dxa"/>
              <w:left w:w="15" w:type="dxa"/>
              <w:bottom w:w="15" w:type="dxa"/>
              <w:right w:w="15" w:type="dxa"/>
            </w:tcMar>
            <w:vAlign w:val="center"/>
            <w:hideMark/>
          </w:tcPr>
          <w:p w:rsidR="002E04DF" w:rsidRDefault="002E04DF" w:rsidP="002E04DF">
            <w:pPr>
              <w:pStyle w:val="NormalWeb"/>
              <w:jc w:val="both"/>
            </w:pPr>
            <w:r>
              <w:rPr>
                <w:rStyle w:val="Gl"/>
              </w:rPr>
              <w:t>Son Teslim Süresi</w:t>
            </w:r>
          </w:p>
        </w:tc>
      </w:tr>
      <w:tr w:rsidR="002E04DF" w:rsidTr="002E04DF">
        <w:trPr>
          <w:trHeight w:val="420"/>
        </w:trPr>
        <w:tc>
          <w:tcPr>
            <w:tcW w:w="915" w:type="dxa"/>
            <w:tcBorders>
              <w:top w:val="nil"/>
              <w:left w:val="single" w:sz="8" w:space="0" w:color="000000"/>
              <w:bottom w:val="single" w:sz="8" w:space="0" w:color="000000"/>
              <w:right w:val="single" w:sz="8" w:space="0" w:color="000000"/>
            </w:tcBorders>
            <w:tcMar>
              <w:top w:w="15" w:type="dxa"/>
              <w:left w:w="15" w:type="dxa"/>
              <w:bottom w:w="15" w:type="dxa"/>
              <w:right w:w="15" w:type="dxa"/>
            </w:tcMar>
            <w:vAlign w:val="center"/>
            <w:hideMark/>
          </w:tcPr>
          <w:p w:rsidR="002E04DF" w:rsidRDefault="002E04DF" w:rsidP="002E04DF">
            <w:pPr>
              <w:pStyle w:val="NormalWeb"/>
              <w:jc w:val="both"/>
            </w:pPr>
            <w:r>
              <w:t>1</w:t>
            </w:r>
          </w:p>
        </w:tc>
        <w:tc>
          <w:tcPr>
            <w:tcW w:w="3345"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2E04DF" w:rsidRDefault="002E04DF" w:rsidP="002E04DF">
            <w:pPr>
              <w:pStyle w:val="NormalWeb"/>
              <w:jc w:val="both"/>
            </w:pPr>
            <w:r>
              <w:t>Deneme Biçerdöveri</w:t>
            </w:r>
          </w:p>
        </w:tc>
        <w:tc>
          <w:tcPr>
            <w:tcW w:w="87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2E04DF" w:rsidRDefault="002E04DF" w:rsidP="002E04DF">
            <w:pPr>
              <w:pStyle w:val="NormalWeb"/>
              <w:jc w:val="both"/>
            </w:pPr>
            <w:r>
              <w:t>Adet</w:t>
            </w:r>
          </w:p>
        </w:tc>
        <w:tc>
          <w:tcPr>
            <w:tcW w:w="1140"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2E04DF" w:rsidRDefault="002E04DF" w:rsidP="002E04DF">
            <w:pPr>
              <w:pStyle w:val="NormalWeb"/>
              <w:jc w:val="both"/>
            </w:pPr>
            <w:r>
              <w:t>2</w:t>
            </w:r>
          </w:p>
        </w:tc>
        <w:tc>
          <w:tcPr>
            <w:tcW w:w="1515"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2E04DF" w:rsidRDefault="002E04DF" w:rsidP="002E04DF">
            <w:pPr>
              <w:pStyle w:val="NormalWeb"/>
              <w:jc w:val="both"/>
            </w:pPr>
            <w:r>
              <w:t>Eskişehir</w:t>
            </w:r>
          </w:p>
          <w:p w:rsidR="002E04DF" w:rsidRDefault="002E04DF" w:rsidP="002E04DF">
            <w:pPr>
              <w:pStyle w:val="NormalWeb"/>
              <w:jc w:val="both"/>
            </w:pPr>
            <w:r>
              <w:t>Tokat</w:t>
            </w:r>
          </w:p>
        </w:tc>
        <w:tc>
          <w:tcPr>
            <w:tcW w:w="2235" w:type="dxa"/>
            <w:tcBorders>
              <w:top w:val="nil"/>
              <w:left w:val="nil"/>
              <w:bottom w:val="single" w:sz="8" w:space="0" w:color="000000"/>
              <w:right w:val="single" w:sz="8" w:space="0" w:color="000000"/>
            </w:tcBorders>
            <w:tcMar>
              <w:top w:w="15" w:type="dxa"/>
              <w:left w:w="15" w:type="dxa"/>
              <w:bottom w:w="15" w:type="dxa"/>
              <w:right w:w="15" w:type="dxa"/>
            </w:tcMar>
            <w:vAlign w:val="center"/>
            <w:hideMark/>
          </w:tcPr>
          <w:p w:rsidR="002E04DF" w:rsidRDefault="002E04DF" w:rsidP="002E04DF">
            <w:pPr>
              <w:pStyle w:val="NormalWeb"/>
              <w:jc w:val="both"/>
            </w:pPr>
            <w:r>
              <w:t>15.04.2027</w:t>
            </w:r>
          </w:p>
        </w:tc>
      </w:tr>
    </w:tbl>
    <w:p w:rsidR="002E04DF" w:rsidRDefault="002E04DF" w:rsidP="002E04DF">
      <w:pPr>
        <w:pStyle w:val="NormalWeb"/>
        <w:jc w:val="both"/>
        <w:rPr>
          <w:rFonts w:ascii="Arial" w:hAnsi="Arial" w:cs="Arial"/>
        </w:rPr>
      </w:pPr>
      <w:r>
        <w:rPr>
          <w:rFonts w:ascii="Arial" w:hAnsi="Arial" w:cs="Arial"/>
        </w:rPr>
        <w:t> </w:t>
      </w:r>
    </w:p>
    <w:p w:rsidR="002E04DF" w:rsidRDefault="002E04DF" w:rsidP="002E04DF">
      <w:pPr>
        <w:pStyle w:val="NormalWeb"/>
        <w:jc w:val="both"/>
        <w:rPr>
          <w:rFonts w:ascii="Arial" w:hAnsi="Arial" w:cs="Arial"/>
        </w:rPr>
      </w:pPr>
      <w:r>
        <w:rPr>
          <w:rFonts w:ascii="Arial" w:hAnsi="Arial" w:cs="Arial"/>
        </w:rPr>
        <w:t xml:space="preserve"> 3. İhale, Dünya Bankası'nın "IPF Borçluları için Satın Alma Düzenlemelerinde" Eylül 2023 </w:t>
      </w:r>
      <w:proofErr w:type="gramStart"/>
      <w:r>
        <w:rPr>
          <w:rFonts w:ascii="Arial" w:hAnsi="Arial" w:cs="Arial"/>
        </w:rPr>
        <w:t>versiyon</w:t>
      </w:r>
      <w:proofErr w:type="gramEnd"/>
      <w:r>
        <w:rPr>
          <w:rFonts w:ascii="Arial" w:hAnsi="Arial" w:cs="Arial"/>
        </w:rPr>
        <w:t xml:space="preserve"> tarihli IPF Borçluları için Satın Alma Düzenlemelerinde belirtilen şekilde Teklife Çağrı (</w:t>
      </w:r>
      <w:proofErr w:type="spellStart"/>
      <w:r>
        <w:rPr>
          <w:rFonts w:ascii="Arial" w:hAnsi="Arial" w:cs="Arial"/>
        </w:rPr>
        <w:t>RfB</w:t>
      </w:r>
      <w:proofErr w:type="spellEnd"/>
      <w:r>
        <w:rPr>
          <w:rFonts w:ascii="Arial" w:hAnsi="Arial" w:cs="Arial"/>
        </w:rPr>
        <w:t>) yapılarak ulusal rekabetçi ihale yöntemiyle gerçekleştirilecek olup, Satın Alma Düzenlemelerinde tanımlanan tüm uygun İsteklilere açıktır.</w:t>
      </w:r>
    </w:p>
    <w:p w:rsidR="002E04DF" w:rsidRDefault="002E04DF" w:rsidP="002E04DF">
      <w:pPr>
        <w:pStyle w:val="NormalWeb"/>
        <w:jc w:val="both"/>
        <w:rPr>
          <w:rFonts w:ascii="Arial" w:hAnsi="Arial" w:cs="Arial"/>
        </w:rPr>
      </w:pPr>
      <w:r>
        <w:rPr>
          <w:rFonts w:ascii="Arial" w:hAnsi="Arial" w:cs="Arial"/>
        </w:rPr>
        <w:t>4. İlgilenen uygun istekliler Bitkisel Üretim Genel Müdürlüğü, Çayır, Mera ve Yem Bitkileri Daire Başkanlığından daha fazla bilgi alabilir ve aşağıda belirtilen adreste mesai saatleri dâhilinde (09:00 – 18:00)</w:t>
      </w:r>
      <w:r>
        <w:rPr>
          <w:rStyle w:val="Vurgu"/>
          <w:rFonts w:ascii="Arial" w:hAnsi="Arial" w:cs="Arial"/>
        </w:rPr>
        <w:t xml:space="preserve"> </w:t>
      </w:r>
      <w:r>
        <w:rPr>
          <w:rFonts w:ascii="Arial" w:hAnsi="Arial" w:cs="Arial"/>
        </w:rPr>
        <w:t>ihale dokümanlarını inceleyebilir.</w:t>
      </w:r>
    </w:p>
    <w:p w:rsidR="002E04DF" w:rsidRDefault="002E04DF" w:rsidP="002E04DF">
      <w:pPr>
        <w:pStyle w:val="NormalWeb"/>
        <w:jc w:val="both"/>
        <w:rPr>
          <w:rFonts w:ascii="Arial" w:hAnsi="Arial" w:cs="Arial"/>
        </w:rPr>
      </w:pPr>
      <w:r>
        <w:rPr>
          <w:rFonts w:ascii="Arial" w:hAnsi="Arial" w:cs="Arial"/>
        </w:rPr>
        <w:t xml:space="preserve">5. İlgilenen istekliler Türkçe olarak hazırlanan ihale dokümanını </w:t>
      </w:r>
      <w:hyperlink r:id="rId4" w:tgtFrame="_blank" w:history="1">
        <w:r>
          <w:rPr>
            <w:rStyle w:val="Kpr"/>
            <w:rFonts w:ascii="Arial" w:hAnsi="Arial" w:cs="Arial"/>
          </w:rPr>
          <w:t>https://www.tarimorman.gov.tr/BUGEM</w:t>
        </w:r>
      </w:hyperlink>
      <w:r>
        <w:rPr>
          <w:rFonts w:ascii="Arial" w:hAnsi="Arial" w:cs="Arial"/>
        </w:rPr>
        <w:t xml:space="preserve"> ve </w:t>
      </w:r>
      <w:hyperlink r:id="rId5" w:tgtFrame="_blank" w:history="1">
        <w:r>
          <w:rPr>
            <w:rStyle w:val="Kpr"/>
            <w:rFonts w:ascii="Arial" w:hAnsi="Arial" w:cs="Arial"/>
          </w:rPr>
          <w:t>https://tardip.tarimorman.gov.tr</w:t>
        </w:r>
      </w:hyperlink>
      <w:r>
        <w:rPr>
          <w:rFonts w:ascii="Arial" w:hAnsi="Arial" w:cs="Arial"/>
        </w:rPr>
        <w:t xml:space="preserve"> adresinden temin edebilirler.</w:t>
      </w:r>
      <w:r>
        <w:rPr>
          <w:rStyle w:val="Gl"/>
          <w:rFonts w:ascii="Arial" w:hAnsi="Arial" w:cs="Arial"/>
        </w:rPr>
        <w:t xml:space="preserve"> </w:t>
      </w:r>
    </w:p>
    <w:p w:rsidR="002E04DF" w:rsidRDefault="002E04DF" w:rsidP="002E04DF">
      <w:pPr>
        <w:pStyle w:val="NormalWeb"/>
        <w:jc w:val="both"/>
        <w:rPr>
          <w:rFonts w:ascii="Arial" w:hAnsi="Arial" w:cs="Arial"/>
        </w:rPr>
      </w:pPr>
      <w:r>
        <w:rPr>
          <w:rFonts w:ascii="Arial" w:hAnsi="Arial" w:cs="Arial"/>
        </w:rPr>
        <w:lastRenderedPageBreak/>
        <w:t>6. Tüm tekliflerin beraberinde Geçici Teminat sunulması gerekmekte olup, 750.000,00 TL veya ABD Doları veya eşdeğeri tutarlarında geçici teminat mektubu sunulacaktır. Geçici teminatın çevrilmesinde uygulanacak kur, T.C. Merkez Bankası tarafından teklif açma tarihinden yirmi sekiz gün önceki son iş günü saat 15.30'da resmen ilan edilen benzer işlemler için kurulmuş döviz satış kurları olacaktır.</w:t>
      </w:r>
    </w:p>
    <w:p w:rsidR="002E04DF" w:rsidRDefault="002E04DF" w:rsidP="002E04DF">
      <w:pPr>
        <w:pStyle w:val="NormalWeb"/>
        <w:jc w:val="both"/>
        <w:rPr>
          <w:rFonts w:ascii="Arial" w:hAnsi="Arial" w:cs="Arial"/>
        </w:rPr>
      </w:pPr>
      <w:r>
        <w:rPr>
          <w:rFonts w:ascii="Arial" w:hAnsi="Arial" w:cs="Arial"/>
        </w:rPr>
        <w:t>7. Teklifler,</w:t>
      </w:r>
      <w:r>
        <w:rPr>
          <w:rStyle w:val="Gl"/>
          <w:rFonts w:ascii="Arial" w:hAnsi="Arial" w:cs="Arial"/>
        </w:rPr>
        <w:t xml:space="preserve"> 24/11/2026 saat 10:00</w:t>
      </w:r>
      <w:r>
        <w:rPr>
          <w:rFonts w:ascii="Arial" w:hAnsi="Arial" w:cs="Arial"/>
        </w:rPr>
        <w:t xml:space="preserve"> veya öncesinde aşağıdaki adrese her sayfası kaşeli ve imzalı olarak hazırlanacak, ayrıca </w:t>
      </w:r>
      <w:proofErr w:type="spellStart"/>
      <w:r>
        <w:rPr>
          <w:rFonts w:ascii="Arial" w:hAnsi="Arial" w:cs="Arial"/>
        </w:rPr>
        <w:t>pdf</w:t>
      </w:r>
      <w:proofErr w:type="spellEnd"/>
      <w:r>
        <w:rPr>
          <w:rFonts w:ascii="Arial" w:hAnsi="Arial" w:cs="Arial"/>
        </w:rPr>
        <w:t xml:space="preserve"> olarak taranarak </w:t>
      </w:r>
      <w:proofErr w:type="spellStart"/>
      <w:r>
        <w:rPr>
          <w:rFonts w:ascii="Arial" w:hAnsi="Arial" w:cs="Arial"/>
        </w:rPr>
        <w:t>usb</w:t>
      </w:r>
      <w:proofErr w:type="spellEnd"/>
      <w:r>
        <w:rPr>
          <w:rFonts w:ascii="Arial" w:hAnsi="Arial" w:cs="Arial"/>
        </w:rPr>
        <w:t xml:space="preserve"> bellek içinde kapalı zarf içinde teslim edilmelidir. Elektronik Teklif Vermeye izin verilmeyecektir. Teklifler teklif tarihinden itibaren 90 gün geçerli olacaktır. Geç gelen teklifler kabul edilmeyecektir. Teklifler,</w:t>
      </w:r>
      <w:r>
        <w:rPr>
          <w:rStyle w:val="Gl"/>
          <w:rFonts w:ascii="Arial" w:hAnsi="Arial" w:cs="Arial"/>
        </w:rPr>
        <w:t xml:space="preserve"> 24/11/2026 Saat 10:30</w:t>
      </w:r>
      <w:r>
        <w:rPr>
          <w:rFonts w:ascii="Arial" w:hAnsi="Arial" w:cs="Arial"/>
        </w:rPr>
        <w:t xml:space="preserve"> de aşağıdaki adreste orada bulunmak isteyen Teklif Sahibi Temsilcilerinin önünde açılacaktır.</w:t>
      </w:r>
    </w:p>
    <w:p w:rsidR="002E04DF" w:rsidRDefault="002E04DF" w:rsidP="002E04DF">
      <w:pPr>
        <w:pStyle w:val="NormalWeb"/>
        <w:jc w:val="both"/>
        <w:rPr>
          <w:rFonts w:ascii="Arial" w:hAnsi="Arial" w:cs="Arial"/>
        </w:rPr>
      </w:pPr>
      <w:r>
        <w:rPr>
          <w:rFonts w:ascii="Arial" w:hAnsi="Arial" w:cs="Arial"/>
        </w:rPr>
        <w:t>8. T.C. Tarım ve Orman Bakanlığı, Satın Alma Düzenlemeleri uyarınca, başarılı bulunan teklif sahibinin yararlanma hakkına dair bilgileri, Sözleşme İlanına ek olarak, ihale dokümanlarında bulunan Yararlanma Hakkı Beyan Formunu kullanarak paylaşmakla yükümlüdür.</w:t>
      </w:r>
    </w:p>
    <w:p w:rsidR="002E04DF" w:rsidRDefault="002E04DF" w:rsidP="002E04DF">
      <w:pPr>
        <w:pStyle w:val="NormalWeb"/>
        <w:jc w:val="both"/>
        <w:rPr>
          <w:rFonts w:ascii="Arial" w:hAnsi="Arial" w:cs="Arial"/>
        </w:rPr>
      </w:pPr>
      <w:r>
        <w:rPr>
          <w:rFonts w:ascii="Arial" w:hAnsi="Arial" w:cs="Arial"/>
        </w:rPr>
        <w:t>9. Bu ihale, 4734 sayılı Kamu İhale Kanununa ve 4735 sayılı Kamu İhale Sözleşmeleri Kanununa tabi değildir.</w:t>
      </w:r>
    </w:p>
    <w:p w:rsidR="002E04DF" w:rsidRDefault="002E04DF" w:rsidP="002E04DF">
      <w:pPr>
        <w:pStyle w:val="NormalWeb"/>
        <w:jc w:val="both"/>
        <w:rPr>
          <w:rFonts w:ascii="Arial" w:hAnsi="Arial" w:cs="Arial"/>
        </w:rPr>
      </w:pPr>
      <w:r>
        <w:rPr>
          <w:rFonts w:ascii="Arial" w:hAnsi="Arial" w:cs="Arial"/>
        </w:rPr>
        <w:t>10. Yukarıda atıfta bulunulan adres aşağıda verilmiştir:</w:t>
      </w:r>
    </w:p>
    <w:p w:rsidR="002E04DF" w:rsidRDefault="002E04DF" w:rsidP="002E04DF">
      <w:pPr>
        <w:pStyle w:val="NormalWeb"/>
        <w:jc w:val="both"/>
        <w:rPr>
          <w:rFonts w:ascii="Arial" w:hAnsi="Arial" w:cs="Arial"/>
        </w:rPr>
      </w:pPr>
      <w:r>
        <w:rPr>
          <w:rFonts w:ascii="Arial" w:hAnsi="Arial" w:cs="Arial"/>
        </w:rPr>
        <w:t> </w:t>
      </w:r>
    </w:p>
    <w:p w:rsidR="002E04DF" w:rsidRDefault="002E04DF" w:rsidP="002E04DF">
      <w:pPr>
        <w:pStyle w:val="NormalWeb"/>
        <w:jc w:val="both"/>
        <w:rPr>
          <w:rFonts w:ascii="Arial" w:hAnsi="Arial" w:cs="Arial"/>
        </w:rPr>
      </w:pPr>
      <w:r>
        <w:rPr>
          <w:rStyle w:val="Gl"/>
          <w:rFonts w:ascii="Arial" w:hAnsi="Arial" w:cs="Arial"/>
        </w:rPr>
        <w:t xml:space="preserve">Tarım ve Orman Bakanlığı </w:t>
      </w:r>
    </w:p>
    <w:p w:rsidR="002E04DF" w:rsidRDefault="002E04DF" w:rsidP="002E04DF">
      <w:pPr>
        <w:pStyle w:val="NormalWeb"/>
        <w:jc w:val="both"/>
        <w:rPr>
          <w:rFonts w:ascii="Arial" w:hAnsi="Arial" w:cs="Arial"/>
        </w:rPr>
      </w:pPr>
      <w:r>
        <w:rPr>
          <w:rStyle w:val="Gl"/>
          <w:rFonts w:ascii="Arial" w:hAnsi="Arial" w:cs="Arial"/>
        </w:rPr>
        <w:t xml:space="preserve">Bitkisel Üretim Genel </w:t>
      </w:r>
      <w:proofErr w:type="spellStart"/>
      <w:r>
        <w:rPr>
          <w:rStyle w:val="Gl"/>
          <w:rFonts w:ascii="Arial" w:hAnsi="Arial" w:cs="Arial"/>
        </w:rPr>
        <w:t>Müdurlüğü</w:t>
      </w:r>
      <w:proofErr w:type="spellEnd"/>
    </w:p>
    <w:p w:rsidR="002E04DF" w:rsidRDefault="002E04DF" w:rsidP="002E04DF">
      <w:pPr>
        <w:pStyle w:val="NormalWeb"/>
        <w:jc w:val="both"/>
        <w:rPr>
          <w:rFonts w:ascii="Arial" w:hAnsi="Arial" w:cs="Arial"/>
        </w:rPr>
      </w:pPr>
      <w:r>
        <w:rPr>
          <w:rStyle w:val="Gl"/>
          <w:rFonts w:ascii="Arial" w:hAnsi="Arial" w:cs="Arial"/>
        </w:rPr>
        <w:t xml:space="preserve">Çayır, Mera ve Yem Bitkileri Daire Başkanlığı </w:t>
      </w:r>
    </w:p>
    <w:p w:rsidR="002E04DF" w:rsidRDefault="002E04DF" w:rsidP="002E04DF">
      <w:pPr>
        <w:pStyle w:val="NormalWeb"/>
        <w:jc w:val="both"/>
        <w:rPr>
          <w:rFonts w:ascii="Arial" w:hAnsi="Arial" w:cs="Arial"/>
        </w:rPr>
      </w:pPr>
      <w:r>
        <w:rPr>
          <w:rStyle w:val="Gl"/>
          <w:rFonts w:ascii="Arial" w:hAnsi="Arial" w:cs="Arial"/>
        </w:rPr>
        <w:t xml:space="preserve">Üniversiteler Mah. Dumlupınar Bulvarı, </w:t>
      </w:r>
    </w:p>
    <w:p w:rsidR="002E04DF" w:rsidRDefault="002E04DF" w:rsidP="002E04DF">
      <w:pPr>
        <w:pStyle w:val="NormalWeb"/>
        <w:jc w:val="both"/>
        <w:rPr>
          <w:rFonts w:ascii="Arial" w:hAnsi="Arial" w:cs="Arial"/>
        </w:rPr>
      </w:pPr>
      <w:r>
        <w:rPr>
          <w:rStyle w:val="Gl"/>
          <w:rFonts w:ascii="Arial" w:hAnsi="Arial" w:cs="Arial"/>
        </w:rPr>
        <w:t xml:space="preserve">No: 161, 06800, Kat:13, Oda </w:t>
      </w:r>
      <w:proofErr w:type="spellStart"/>
      <w:r>
        <w:rPr>
          <w:rStyle w:val="Gl"/>
          <w:rFonts w:ascii="Arial" w:hAnsi="Arial" w:cs="Arial"/>
        </w:rPr>
        <w:t>no</w:t>
      </w:r>
      <w:proofErr w:type="spellEnd"/>
      <w:r>
        <w:rPr>
          <w:rStyle w:val="Gl"/>
          <w:rFonts w:ascii="Arial" w:hAnsi="Arial" w:cs="Arial"/>
        </w:rPr>
        <w:t>: 1325 Çankaya/ANKARA</w:t>
      </w:r>
    </w:p>
    <w:p w:rsidR="002E04DF" w:rsidRDefault="002E04DF" w:rsidP="002E04DF">
      <w:pPr>
        <w:pStyle w:val="NormalWeb"/>
        <w:jc w:val="both"/>
        <w:rPr>
          <w:rFonts w:ascii="Arial" w:hAnsi="Arial" w:cs="Arial"/>
        </w:rPr>
      </w:pPr>
      <w:r>
        <w:rPr>
          <w:rStyle w:val="Gl"/>
          <w:rFonts w:ascii="Arial" w:hAnsi="Arial" w:cs="Arial"/>
        </w:rPr>
        <w:t xml:space="preserve">E-Posta               : </w:t>
      </w:r>
      <w:hyperlink r:id="rId6" w:tgtFrame="_blank" w:history="1">
        <w:r>
          <w:rPr>
            <w:rStyle w:val="Kpr"/>
            <w:rFonts w:ascii="Arial" w:hAnsi="Arial" w:cs="Arial"/>
            <w:b/>
            <w:bCs/>
          </w:rPr>
          <w:t>siddikburak.ozdemir@tarimorman.gov.tr</w:t>
        </w:r>
      </w:hyperlink>
    </w:p>
    <w:p w:rsidR="002E04DF" w:rsidRDefault="002E04DF" w:rsidP="002E04DF">
      <w:pPr>
        <w:pStyle w:val="NormalWeb"/>
        <w:jc w:val="both"/>
        <w:rPr>
          <w:rFonts w:ascii="Arial" w:hAnsi="Arial" w:cs="Arial"/>
        </w:rPr>
      </w:pPr>
      <w:proofErr w:type="gramStart"/>
      <w:r>
        <w:rPr>
          <w:rStyle w:val="Gl"/>
          <w:rFonts w:ascii="Arial" w:hAnsi="Arial" w:cs="Arial"/>
        </w:rPr>
        <w:t>Telefon               : 0312</w:t>
      </w:r>
      <w:proofErr w:type="gramEnd"/>
      <w:r>
        <w:rPr>
          <w:rStyle w:val="Gl"/>
          <w:rFonts w:ascii="Arial" w:hAnsi="Arial" w:cs="Arial"/>
        </w:rPr>
        <w:t xml:space="preserve"> 258 83 10</w:t>
      </w:r>
    </w:p>
    <w:p w:rsidR="002E04DF" w:rsidRDefault="002E04DF" w:rsidP="002E04DF">
      <w:pPr>
        <w:pStyle w:val="NormalWeb"/>
        <w:jc w:val="both"/>
        <w:rPr>
          <w:rFonts w:ascii="Arial" w:hAnsi="Arial" w:cs="Arial"/>
        </w:rPr>
      </w:pPr>
      <w:r>
        <w:rPr>
          <w:rStyle w:val="Gl"/>
          <w:rFonts w:ascii="Arial" w:hAnsi="Arial" w:cs="Arial"/>
        </w:rPr>
        <w:t xml:space="preserve">Web Sitesi : </w:t>
      </w:r>
      <w:hyperlink r:id="rId7" w:tgtFrame="_blank" w:history="1">
        <w:r>
          <w:rPr>
            <w:rStyle w:val="Kpr"/>
            <w:rFonts w:ascii="Arial" w:hAnsi="Arial" w:cs="Arial"/>
            <w:b/>
            <w:bCs/>
          </w:rPr>
          <w:t>https://www.tarimorman.gov.tr/BUGEM</w:t>
        </w:r>
      </w:hyperlink>
    </w:p>
    <w:p w:rsidR="00F27130" w:rsidRDefault="002E04DF" w:rsidP="002E04DF">
      <w:pPr>
        <w:jc w:val="both"/>
      </w:pPr>
      <w:r>
        <w:rPr>
          <w:rStyle w:val="Gl"/>
          <w:rFonts w:ascii="Arial" w:hAnsi="Arial" w:cs="Arial"/>
        </w:rPr>
        <w:t>                     </w:t>
      </w:r>
      <w:hyperlink r:id="rId8" w:tgtFrame="_blank" w:history="1">
        <w:r>
          <w:rPr>
            <w:rStyle w:val="Kpr"/>
            <w:rFonts w:ascii="Arial" w:hAnsi="Arial" w:cs="Arial"/>
            <w:b/>
            <w:bCs/>
          </w:rPr>
          <w:t>https://tardip.tarimorman.gov.tr</w:t>
        </w:r>
      </w:hyperlink>
    </w:p>
    <w:sectPr w:rsidR="00F271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D96"/>
    <w:rsid w:val="002E04DF"/>
    <w:rsid w:val="00597D96"/>
    <w:rsid w:val="00F2713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09F13"/>
  <w15:chartTrackingRefBased/>
  <w15:docId w15:val="{E9E21DFE-75A9-486D-822A-4B10248AE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04DF"/>
    <w:pPr>
      <w:spacing w:after="0" w:line="240" w:lineRule="auto"/>
    </w:pPr>
    <w:rPr>
      <w:rFonts w:ascii="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2E04DF"/>
    <w:rPr>
      <w:color w:val="0000FF"/>
      <w:u w:val="single"/>
    </w:rPr>
  </w:style>
  <w:style w:type="paragraph" w:styleId="NormalWeb">
    <w:name w:val="Normal (Web)"/>
    <w:basedOn w:val="Normal"/>
    <w:uiPriority w:val="99"/>
    <w:semiHidden/>
    <w:unhideWhenUsed/>
    <w:rsid w:val="002E04DF"/>
    <w:pPr>
      <w:spacing w:before="100" w:beforeAutospacing="1" w:after="100" w:afterAutospacing="1"/>
    </w:pPr>
  </w:style>
  <w:style w:type="character" w:styleId="Gl">
    <w:name w:val="Strong"/>
    <w:basedOn w:val="VarsaylanParagrafYazTipi"/>
    <w:uiPriority w:val="22"/>
    <w:qFormat/>
    <w:rsid w:val="002E04DF"/>
    <w:rPr>
      <w:b/>
      <w:bCs/>
    </w:rPr>
  </w:style>
  <w:style w:type="character" w:styleId="Vurgu">
    <w:name w:val="Emphasis"/>
    <w:basedOn w:val="VarsaylanParagrafYazTipi"/>
    <w:uiPriority w:val="20"/>
    <w:qFormat/>
    <w:rsid w:val="002E04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99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rdip.tarimorman.gov.tr" TargetMode="Externa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https://www.tarimorman.gov.tr/BUGEM" TargetMode="Externa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iddikburak.ozdemir@tarimorman.gov.tr" TargetMode="External"/><Relationship Id="rId11" Type="http://schemas.openxmlformats.org/officeDocument/2006/relationships/customXml" Target="../customXml/item1.xml"/><Relationship Id="rId5" Type="http://schemas.openxmlformats.org/officeDocument/2006/relationships/hyperlink" Target="https://tardip.tarimorman.gov.tr" TargetMode="External"/><Relationship Id="rId10" Type="http://schemas.openxmlformats.org/officeDocument/2006/relationships/theme" Target="theme/theme1.xml"/><Relationship Id="rId4" Type="http://schemas.openxmlformats.org/officeDocument/2006/relationships/hyperlink" Target="https://www.tarimorman.gov.tr/BUGEM" TargetMode="Externa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0E9DE8E7E9CC114CB1ED259CAD8A336C" ma:contentTypeVersion="2" ma:contentTypeDescription="Yeni belge oluşturun." ma:contentTypeScope="" ma:versionID="f5ce70580ec80298a57be08491673471">
  <xsd:schema xmlns:xsd="http://www.w3.org/2001/XMLSchema" xmlns:xs="http://www.w3.org/2001/XMLSchema" xmlns:p="http://schemas.microsoft.com/office/2006/metadata/properties" xmlns:ns1="http://schemas.microsoft.com/sharepoint/v3" xmlns:ns2="b19f7234-9f98-4609-bd01-3f7347198b55" targetNamespace="http://schemas.microsoft.com/office/2006/metadata/properties" ma:root="true" ma:fieldsID="1d539cc27d269d143ad2386c56fde893" ns1:_="" ns2:_="">
    <xsd:import namespace="http://schemas.microsoft.com/sharepoint/v3"/>
    <xsd:import namespace="b19f7234-9f98-4609-bd01-3f7347198b55"/>
    <xsd:element name="properties">
      <xsd:complexType>
        <xsd:sequence>
          <xsd:element name="documentManagement">
            <xsd:complexType>
              <xsd:all>
                <xsd:element ref="ns1:PublishingStartDate" minOccurs="0"/>
                <xsd:element ref="ns1:PublishingExpirationDate" minOccurs="0"/>
                <xsd:element ref="ns2:YayinBitisTarihi"/>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Zamanlama Başlangıç Tarihi" ma:description="Zamanlama Başlangıç Tarihi, Yayımlama özelliği tarafından oluşturulan bir site sütunudur. Bu sütun, bu sayfanın site ziyaretçilerine ilk kez görüntüleneceği tarih ve zamanı belirtmek için kullanılır." ma:internalName="PublishingStartDate">
      <xsd:simpleType>
        <xsd:restriction base="dms:Unknown"/>
      </xsd:simpleType>
    </xsd:element>
    <xsd:element name="PublishingExpirationDate" ma:index="9" nillable="true" ma:displayName="Zamanlama Bitiş Tarihi" ma:description="Zamanlama Bitiş Tarihi, Yayımlama özelliği tarafından oluşturulan bir site sütunudur. Bu sütun, bu sayfanın site ziyaretçilerine artık görüntülenmeyeceği tarih ve zamanı belirtmek için kullanılır."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9f7234-9f98-4609-bd01-3f7347198b55" elementFormDefault="qualified">
    <xsd:import namespace="http://schemas.microsoft.com/office/2006/documentManagement/types"/>
    <xsd:import namespace="http://schemas.microsoft.com/office/infopath/2007/PartnerControls"/>
    <xsd:element name="YayinBitisTarihi" ma:index="10" ma:displayName="YayinBitisTarihi" ma:format="DateTime" ma:internalName="YayinBitisTarihi">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ayinBitisTarihi xmlns="b19f7234-9f98-4609-bd01-3f7347198b55"/>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D1576F5-8753-46AC-B960-ACF6E5AB63EA}"/>
</file>

<file path=customXml/itemProps2.xml><?xml version="1.0" encoding="utf-8"?>
<ds:datastoreItem xmlns:ds="http://schemas.openxmlformats.org/officeDocument/2006/customXml" ds:itemID="{B879F41B-60C1-4E77-BB1E-59089EB72B97}"/>
</file>

<file path=customXml/itemProps3.xml><?xml version="1.0" encoding="utf-8"?>
<ds:datastoreItem xmlns:ds="http://schemas.openxmlformats.org/officeDocument/2006/customXml" ds:itemID="{00B9C933-C5EC-4F3B-8304-ED070E47F1CF}"/>
</file>

<file path=docProps/app.xml><?xml version="1.0" encoding="utf-8"?>
<Properties xmlns="http://schemas.openxmlformats.org/officeDocument/2006/extended-properties" xmlns:vt="http://schemas.openxmlformats.org/officeDocument/2006/docPropsVTypes">
  <Template>Normal</Template>
  <TotalTime>0</TotalTime>
  <Pages>2</Pages>
  <Words>581</Words>
  <Characters>3318</Characters>
  <Application>Microsoft Office Word</Application>
  <DocSecurity>0</DocSecurity>
  <Lines>27</Lines>
  <Paragraphs>7</Paragraphs>
  <ScaleCrop>false</ScaleCrop>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Abdulmuttalip İN</dc:creator>
  <cp:keywords/>
  <dc:description/>
  <cp:lastModifiedBy>Abdulmuttalip İN</cp:lastModifiedBy>
  <cp:revision>2</cp:revision>
  <dcterms:created xsi:type="dcterms:W3CDTF">2026-10-08T08:21:00Z</dcterms:created>
  <dcterms:modified xsi:type="dcterms:W3CDTF">2026-10-08T08:21:00Z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0x0101000E9DE8E7E9CC114CB1ED259CAD8A336C</vt:lpwstr>
  </property>
</Properties>
</file>