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32F1" w14:textId="77777777" w:rsidR="00304D6B" w:rsidRPr="002E195B" w:rsidRDefault="00304D6B" w:rsidP="009928BA">
      <w:pPr>
        <w:pStyle w:val="AralkYok"/>
        <w:jc w:val="center"/>
        <w:rPr>
          <w:rFonts w:ascii="Times New Roman" w:hAnsi="Times New Roman" w:cs="Times New Roman"/>
        </w:rPr>
      </w:pPr>
      <w:r w:rsidRPr="002E195B">
        <w:rPr>
          <w:rFonts w:ascii="Times New Roman" w:hAnsi="Times New Roman" w:cs="Times New Roman"/>
        </w:rPr>
        <w:t>13 BÖLGE MÜDÜRLÜĞÜ PARK VE REKREASYON SAHASI BAKIM VE ONARIMI</w:t>
      </w:r>
    </w:p>
    <w:p w14:paraId="6C79A78E"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13 Bölge Müdürlüğü Park ve Rekreasyon Sahası Bakım ve Onarımı mal alımı 4734 sayılı Kamu İhale Kanununun 19 uncu maddesine göre açık ihale usulü ile ihale edilecektir.</w:t>
      </w:r>
    </w:p>
    <w:p w14:paraId="121DD2B9" w14:textId="491E0609"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İhaleye ilişkin ayrıntılı bilgiler aşağıda yer almaktadır:</w:t>
      </w:r>
    </w:p>
    <w:p w14:paraId="1D29C6DF" w14:textId="350B51A5"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İhale Kayıt Numarası (İKN):2025/1146531</w:t>
      </w:r>
    </w:p>
    <w:p w14:paraId="66BF0D4F"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 İdarenin</w:t>
      </w:r>
    </w:p>
    <w:p w14:paraId="4A6E87A9" w14:textId="25C55091"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1.1. Adı</w:t>
      </w:r>
      <w:r w:rsidRPr="002E195B">
        <w:rPr>
          <w:rFonts w:ascii="Times New Roman" w:hAnsi="Times New Roman" w:cs="Times New Roman"/>
        </w:rPr>
        <w:tab/>
        <w:t>:BÖLGE MÜDÜRLÜĞÜ-13.BÖLGE ANTALYA DİĞER ÖZEL BÜTÇELİ KURULUŞLAR DEVLET SU İŞLERİ GENEL MÜDÜRLÜĞÜ</w:t>
      </w:r>
    </w:p>
    <w:p w14:paraId="0D5730D2" w14:textId="085AD10B"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1.2. Adresi:</w:t>
      </w:r>
      <w:r w:rsidR="00DD224F" w:rsidRPr="00DD224F">
        <w:rPr>
          <w:rFonts w:ascii="Times New Roman" w:hAnsi="Times New Roman" w:cs="Times New Roman"/>
          <w:kern w:val="0"/>
          <w14:ligatures w14:val="none"/>
        </w:rPr>
        <w:t xml:space="preserve"> </w:t>
      </w:r>
      <w:r w:rsidR="00DD224F" w:rsidRPr="00DD224F">
        <w:rPr>
          <w:rFonts w:ascii="Times New Roman" w:hAnsi="Times New Roman" w:cs="Times New Roman"/>
        </w:rPr>
        <w:t>DSİ 13.Bölge Müdürlüğü Sulama Şube Müdürlüğü</w:t>
      </w:r>
      <w:r w:rsidR="009928BA">
        <w:rPr>
          <w:rFonts w:ascii="Times New Roman" w:hAnsi="Times New Roman" w:cs="Times New Roman"/>
        </w:rPr>
        <w:t>-</w:t>
      </w:r>
      <w:r w:rsidRPr="002E195B">
        <w:rPr>
          <w:rFonts w:ascii="Times New Roman" w:hAnsi="Times New Roman" w:cs="Times New Roman"/>
        </w:rPr>
        <w:t xml:space="preserve"> KEPEZ/ANTALYA</w:t>
      </w:r>
    </w:p>
    <w:p w14:paraId="64F89445" w14:textId="1F1241E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1.3. Telefon numarası:02423311616</w:t>
      </w:r>
    </w:p>
    <w:p w14:paraId="2F5D0CCF" w14:textId="3F9A9C98"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1.4. İhale dokümanının görülebileceği ve indirilebileceği internet sayfası:https://ekap.kik.gov.tr/EKAP/</w:t>
      </w:r>
    </w:p>
    <w:p w14:paraId="51761227"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2- İhalenin</w:t>
      </w:r>
    </w:p>
    <w:p w14:paraId="39A334D1" w14:textId="4C84FDC2"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2.1. Tarih ve Saati:26.08.2025 - 11:00</w:t>
      </w:r>
    </w:p>
    <w:p w14:paraId="452DF6D0" w14:textId="60B64BC0"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2.2. Yapılacağı (e-tekliflerin açılacağı) adres:DSİ 13. Bölge Müdürlüğü Sulama Şube Müdürlüğü İhale Birimi (Bölge Binası) Barış Mah.Halide Edip Adıvar Cad.No:24 07098 Kepez/ANTALYA</w:t>
      </w:r>
    </w:p>
    <w:p w14:paraId="4E46E42C"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 İhale konusu mal alımının</w:t>
      </w:r>
    </w:p>
    <w:p w14:paraId="10AC56E9" w14:textId="2507E2BB"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3.1. Adı</w:t>
      </w:r>
      <w:r w:rsidRPr="002E195B">
        <w:rPr>
          <w:rFonts w:ascii="Times New Roman" w:hAnsi="Times New Roman" w:cs="Times New Roman"/>
        </w:rPr>
        <w:tab/>
        <w:t>:13 Bölge Müdürlüğü Park ve Rekreasyon Sahası Bakım ve Onarımı</w:t>
      </w:r>
    </w:p>
    <w:p w14:paraId="0AC7759E" w14:textId="1A1AC27B"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3.2. Niteliği, türü ve miktarı:200 paket Perlit (20 LT ) alınması, 500 kg Çim Tohumu 3 lü Karışım (B.grass- L.perenne- F.arundinacea) vb. alımların yapılması</w:t>
      </w:r>
    </w:p>
    <w:p w14:paraId="20F7DEF4"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Ayrıntılı bilgiye EKAP’ta yer alan ihale dokümanı içinde bulunan idari şartnameden ulaşılabilir.</w:t>
      </w:r>
    </w:p>
    <w:p w14:paraId="60310517" w14:textId="13D2B540"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3.3. Yapılacağı/teslim edileceği yer:Antalya</w:t>
      </w:r>
    </w:p>
    <w:p w14:paraId="539D2403" w14:textId="158008CE"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3.4. Süresi/teslim tarihi</w:t>
      </w:r>
      <w:r w:rsidRPr="002E195B">
        <w:rPr>
          <w:rFonts w:ascii="Times New Roman" w:hAnsi="Times New Roman" w:cs="Times New Roman"/>
        </w:rPr>
        <w:tab/>
        <w:t>:Sözleşme imzalandığı gün işe başlanılacak olup, Teslim programına istinaden işin süresi 90 gündür.</w:t>
      </w:r>
    </w:p>
    <w:p w14:paraId="7014072E" w14:textId="64ECA7DD"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3.5. İşe başlama tarihi</w:t>
      </w:r>
      <w:r w:rsidRPr="002E195B">
        <w:rPr>
          <w:rFonts w:ascii="Times New Roman" w:hAnsi="Times New Roman" w:cs="Times New Roman"/>
        </w:rPr>
        <w:tab/>
        <w:t>:Sözleşme imzalandığı gün işe başlanacaktır.</w:t>
      </w:r>
    </w:p>
    <w:p w14:paraId="4B646007"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 Katılım ve yeterlik kriterleri:</w:t>
      </w:r>
    </w:p>
    <w:p w14:paraId="64C4D12B"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 Katılım ve yeterlik kriterlerine ilişkin istekliler tarafından e-teklif kapsamında sunulması gereken bilgi ve belgeler ile fiyat dışı unsurlara ilişkin bilgi ve belgelere aşağıda yer verilmiştir:</w:t>
      </w:r>
    </w:p>
    <w:p w14:paraId="6D995CA6"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4.1.1. Teklif mektubu.</w:t>
      </w:r>
    </w:p>
    <w:p w14:paraId="2F843A13"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4.1.2. Teklif vermeye yetkili olunduğunu gösteren bilgi ve belgeler:</w:t>
      </w:r>
    </w:p>
    <w:p w14:paraId="7EB4C8C9"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14:paraId="7887B7B5"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4.1.2.2. Vekâleten ihaleye katılma halinde vekile ilişkin bilgi ve belgeler.</w:t>
      </w:r>
    </w:p>
    <w:p w14:paraId="099FA227"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4.1.3. Geçici teminat.</w:t>
      </w:r>
    </w:p>
    <w:p w14:paraId="4C1C6E56"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4.1.4 İsteklinin iş ortaklığı olması halinde iş ortaklığı beyannamesi.</w:t>
      </w:r>
    </w:p>
    <w:p w14:paraId="79C1AD9C"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4.1.5. Yerli malı teklif edenler lehine fiyat avantajından yararlanmak isteyen istekliler tarafından sunulacak yerli malı belgesi</w:t>
      </w:r>
    </w:p>
    <w:p w14:paraId="162E27BF"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4.2. Ekonomik ve mali yeterliğe ilişkin bilgi ve belgeler ile bunların taşıması gereken kriterler:</w:t>
      </w:r>
    </w:p>
    <w:p w14:paraId="306D2415" w14:textId="65F0C045"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Ekonomik ve mali yeterliğe ilişkin bilgi, belge veya kriter belirtilmemiştir.</w:t>
      </w:r>
    </w:p>
    <w:p w14:paraId="660DF5CB"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4.3. Mesleki ve teknik yeterliğe ilişkin bilgi ve belgeler ile bunların taşıması gereken kriterler:</w:t>
      </w:r>
    </w:p>
    <w:p w14:paraId="65854CA5" w14:textId="6E1228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Mesleki ve teknik yeterliğe ilişkin bilgi, belge veya kriter belirtilmemiştir.</w:t>
      </w:r>
    </w:p>
    <w:p w14:paraId="64109C25" w14:textId="49A74A1A"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5- Ekonomik açıdan en avantajlı teklif sadece fiyat esasına göre belirlenecektir.</w:t>
      </w:r>
    </w:p>
    <w:p w14:paraId="68DA50B3" w14:textId="31D29E70"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6- İhaleye sadece yerli istekliler katılabilecektir. İhale yerli ve yabancı tüm isteklilere açık olup Kamu İhale Kurumu tarafından belirlenen esaslar çerçevesinde yerli istekliler lehine % 15 oranında fiyat avantajı uygulanacaktır.</w:t>
      </w:r>
    </w:p>
    <w:p w14:paraId="0EB4CA03" w14:textId="7815041A"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7- İhaleye teklif verecek olanların, EKAP hesabına giriş yaparak ihale dokümanını indirmeleri zorunludur.</w:t>
      </w:r>
    </w:p>
    <w:p w14:paraId="1C71420F" w14:textId="594B5C58"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14:paraId="2252F6F7" w14:textId="35F14225"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D599E09" w14:textId="03835D09"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10- Bu ihalede, kısmı teklif verilebilir.</w:t>
      </w:r>
    </w:p>
    <w:p w14:paraId="12108674" w14:textId="77777777"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11- İstekliler teklif ettikleri bedelin %3’ünden az olmamak üzere kendi belirleyecekleri tutarda geçici teminat vereceklerdir.</w:t>
      </w:r>
    </w:p>
    <w:p w14:paraId="1F02D90C" w14:textId="77777777" w:rsidR="00304D6B" w:rsidRPr="002E195B" w:rsidRDefault="00304D6B" w:rsidP="002E195B">
      <w:pPr>
        <w:pStyle w:val="AralkYok"/>
        <w:rPr>
          <w:rFonts w:ascii="Times New Roman" w:hAnsi="Times New Roman" w:cs="Times New Roman"/>
        </w:rPr>
      </w:pPr>
    </w:p>
    <w:p w14:paraId="74F816A8" w14:textId="6194E2B5"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12- Bu ihalede elektronik eksiltme yapılmayacaktır.</w:t>
      </w:r>
    </w:p>
    <w:p w14:paraId="08BB3060" w14:textId="27CA1BB0"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13- Verilen tekliflerin geçerlilik süresi, ihale tarihinden itibaren 120 (YüzYirmi) takvim günüdür.</w:t>
      </w:r>
    </w:p>
    <w:p w14:paraId="58DCE280" w14:textId="0F94F1ED" w:rsidR="00304D6B" w:rsidRPr="002E195B" w:rsidRDefault="00304D6B" w:rsidP="002E195B">
      <w:pPr>
        <w:pStyle w:val="AralkYok"/>
        <w:rPr>
          <w:rFonts w:ascii="Times New Roman" w:hAnsi="Times New Roman" w:cs="Times New Roman"/>
        </w:rPr>
      </w:pPr>
      <w:r w:rsidRPr="002E195B">
        <w:rPr>
          <w:rFonts w:ascii="Times New Roman" w:hAnsi="Times New Roman" w:cs="Times New Roman"/>
        </w:rPr>
        <w:t>14- Konsorsiyum olarak ihaleye teklif verilemez.</w:t>
      </w:r>
    </w:p>
    <w:p w14:paraId="6C5088EC" w14:textId="26E83378" w:rsidR="00CD17B4" w:rsidRPr="002E195B" w:rsidRDefault="00304D6B" w:rsidP="002E195B">
      <w:pPr>
        <w:pStyle w:val="AralkYok"/>
        <w:rPr>
          <w:rFonts w:ascii="Times New Roman" w:hAnsi="Times New Roman" w:cs="Times New Roman"/>
        </w:rPr>
      </w:pPr>
      <w:r w:rsidRPr="002E195B">
        <w:rPr>
          <w:rFonts w:ascii="Times New Roman" w:hAnsi="Times New Roman" w:cs="Times New Roman"/>
        </w:rPr>
        <w:t>15- Diğer hususlar:Teklif fiyatı ihale komisyonu tarafından aşırı düşük olarak tespit edilen isteklilerden Kanunun 38 inci maddesine göre açıklama istenecektir.</w:t>
      </w:r>
    </w:p>
    <w:sectPr w:rsidR="00CD17B4" w:rsidRPr="002E1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E6"/>
    <w:rsid w:val="00152302"/>
    <w:rsid w:val="002E195B"/>
    <w:rsid w:val="00304D6B"/>
    <w:rsid w:val="00693553"/>
    <w:rsid w:val="006C3845"/>
    <w:rsid w:val="009928BA"/>
    <w:rsid w:val="0099744F"/>
    <w:rsid w:val="00A01DE6"/>
    <w:rsid w:val="00B132DA"/>
    <w:rsid w:val="00B14D84"/>
    <w:rsid w:val="00C048DE"/>
    <w:rsid w:val="00CD17B4"/>
    <w:rsid w:val="00DD224F"/>
    <w:rsid w:val="00F92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1169"/>
  <w15:chartTrackingRefBased/>
  <w15:docId w15:val="{09F82E66-3696-4551-9FDE-45810071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01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01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01DE6"/>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01DE6"/>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01DE6"/>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01D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01D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01D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01D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DE6"/>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01DE6"/>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01DE6"/>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01DE6"/>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01DE6"/>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01D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01D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01D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01DE6"/>
    <w:rPr>
      <w:rFonts w:eastAsiaTheme="majorEastAsia" w:cstheme="majorBidi"/>
      <w:color w:val="272727" w:themeColor="text1" w:themeTint="D8"/>
    </w:rPr>
  </w:style>
  <w:style w:type="paragraph" w:styleId="KonuBal">
    <w:name w:val="Title"/>
    <w:basedOn w:val="Normal"/>
    <w:next w:val="Normal"/>
    <w:link w:val="KonuBalChar"/>
    <w:uiPriority w:val="10"/>
    <w:qFormat/>
    <w:rsid w:val="00A0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D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D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D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1D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1DE6"/>
    <w:rPr>
      <w:i/>
      <w:iCs/>
      <w:color w:val="404040" w:themeColor="text1" w:themeTint="BF"/>
    </w:rPr>
  </w:style>
  <w:style w:type="paragraph" w:styleId="ListeParagraf">
    <w:name w:val="List Paragraph"/>
    <w:basedOn w:val="Normal"/>
    <w:uiPriority w:val="34"/>
    <w:qFormat/>
    <w:rsid w:val="00A01DE6"/>
    <w:pPr>
      <w:ind w:left="720"/>
      <w:contextualSpacing/>
    </w:pPr>
  </w:style>
  <w:style w:type="character" w:styleId="GlVurgulama">
    <w:name w:val="Intense Emphasis"/>
    <w:basedOn w:val="VarsaylanParagrafYazTipi"/>
    <w:uiPriority w:val="21"/>
    <w:qFormat/>
    <w:rsid w:val="00A01DE6"/>
    <w:rPr>
      <w:i/>
      <w:iCs/>
      <w:color w:val="2E74B5" w:themeColor="accent1" w:themeShade="BF"/>
    </w:rPr>
  </w:style>
  <w:style w:type="paragraph" w:styleId="GlAlnt">
    <w:name w:val="Intense Quote"/>
    <w:basedOn w:val="Normal"/>
    <w:next w:val="Normal"/>
    <w:link w:val="GlAlntChar"/>
    <w:uiPriority w:val="30"/>
    <w:qFormat/>
    <w:rsid w:val="00A01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01DE6"/>
    <w:rPr>
      <w:i/>
      <w:iCs/>
      <w:color w:val="2E74B5" w:themeColor="accent1" w:themeShade="BF"/>
    </w:rPr>
  </w:style>
  <w:style w:type="character" w:styleId="GlBavuru">
    <w:name w:val="Intense Reference"/>
    <w:basedOn w:val="VarsaylanParagrafYazTipi"/>
    <w:uiPriority w:val="32"/>
    <w:qFormat/>
    <w:rsid w:val="00A01DE6"/>
    <w:rPr>
      <w:b/>
      <w:bCs/>
      <w:smallCaps/>
      <w:color w:val="2E74B5" w:themeColor="accent1" w:themeShade="BF"/>
      <w:spacing w:val="5"/>
    </w:rPr>
  </w:style>
  <w:style w:type="character" w:styleId="Kpr">
    <w:name w:val="Hyperlink"/>
    <w:basedOn w:val="VarsaylanParagrafYazTipi"/>
    <w:uiPriority w:val="99"/>
    <w:unhideWhenUsed/>
    <w:rsid w:val="00304D6B"/>
    <w:rPr>
      <w:color w:val="0563C1" w:themeColor="hyperlink"/>
      <w:u w:val="single"/>
    </w:rPr>
  </w:style>
  <w:style w:type="character" w:styleId="zmlenmeyenBahsetme">
    <w:name w:val="Unresolved Mention"/>
    <w:basedOn w:val="VarsaylanParagrafYazTipi"/>
    <w:uiPriority w:val="99"/>
    <w:semiHidden/>
    <w:unhideWhenUsed/>
    <w:rsid w:val="00304D6B"/>
    <w:rPr>
      <w:color w:val="605E5C"/>
      <w:shd w:val="clear" w:color="auto" w:fill="E1DFDD"/>
    </w:rPr>
  </w:style>
  <w:style w:type="paragraph" w:styleId="AralkYok">
    <w:name w:val="No Spacing"/>
    <w:uiPriority w:val="1"/>
    <w:qFormat/>
    <w:rsid w:val="002E1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695">
      <w:bodyDiv w:val="1"/>
      <w:marLeft w:val="0"/>
      <w:marRight w:val="0"/>
      <w:marTop w:val="0"/>
      <w:marBottom w:val="0"/>
      <w:divBdr>
        <w:top w:val="none" w:sz="0" w:space="0" w:color="auto"/>
        <w:left w:val="none" w:sz="0" w:space="0" w:color="auto"/>
        <w:bottom w:val="none" w:sz="0" w:space="0" w:color="auto"/>
        <w:right w:val="none" w:sz="0" w:space="0" w:color="auto"/>
      </w:divBdr>
      <w:divsChild>
        <w:div w:id="178279696">
          <w:marLeft w:val="0"/>
          <w:marRight w:val="0"/>
          <w:marTop w:val="0"/>
          <w:marBottom w:val="0"/>
          <w:divBdr>
            <w:top w:val="none" w:sz="0" w:space="0" w:color="auto"/>
            <w:left w:val="none" w:sz="0" w:space="0" w:color="auto"/>
            <w:bottom w:val="none" w:sz="0" w:space="0" w:color="auto"/>
            <w:right w:val="none" w:sz="0" w:space="0" w:color="auto"/>
          </w:divBdr>
        </w:div>
        <w:div w:id="2058965160">
          <w:marLeft w:val="0"/>
          <w:marRight w:val="0"/>
          <w:marTop w:val="0"/>
          <w:marBottom w:val="0"/>
          <w:divBdr>
            <w:top w:val="none" w:sz="0" w:space="0" w:color="auto"/>
            <w:left w:val="none" w:sz="0" w:space="0" w:color="auto"/>
            <w:bottom w:val="none" w:sz="0" w:space="0" w:color="auto"/>
            <w:right w:val="none" w:sz="0" w:space="0" w:color="auto"/>
          </w:divBdr>
        </w:div>
      </w:divsChild>
    </w:div>
    <w:div w:id="1291130832">
      <w:bodyDiv w:val="1"/>
      <w:marLeft w:val="0"/>
      <w:marRight w:val="0"/>
      <w:marTop w:val="0"/>
      <w:marBottom w:val="0"/>
      <w:divBdr>
        <w:top w:val="none" w:sz="0" w:space="0" w:color="auto"/>
        <w:left w:val="none" w:sz="0" w:space="0" w:color="auto"/>
        <w:bottom w:val="none" w:sz="0" w:space="0" w:color="auto"/>
        <w:right w:val="none" w:sz="0" w:space="0" w:color="auto"/>
      </w:divBdr>
      <w:divsChild>
        <w:div w:id="552886071">
          <w:marLeft w:val="0"/>
          <w:marRight w:val="0"/>
          <w:marTop w:val="0"/>
          <w:marBottom w:val="0"/>
          <w:divBdr>
            <w:top w:val="none" w:sz="0" w:space="0" w:color="auto"/>
            <w:left w:val="none" w:sz="0" w:space="0" w:color="auto"/>
            <w:bottom w:val="none" w:sz="0" w:space="0" w:color="auto"/>
            <w:right w:val="none" w:sz="0" w:space="0" w:color="auto"/>
          </w:divBdr>
        </w:div>
        <w:div w:id="75740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3498</Characters>
  <Application>Microsoft Office Word</Application>
  <DocSecurity>0</DocSecurity>
  <Lines>29</Lines>
  <Paragraphs>8</Paragraphs>
  <ScaleCrop>false</ScaleCrop>
  <Company>DSI</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Nesim Öztürk</cp:lastModifiedBy>
  <cp:revision>7</cp:revision>
  <dcterms:created xsi:type="dcterms:W3CDTF">2025-08-06T05:32:00Z</dcterms:created>
  <dcterms:modified xsi:type="dcterms:W3CDTF">2025-08-06T12:46:00Z</dcterms:modified>
</cp:coreProperties>
</file>