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954A3" w14:textId="77777777" w:rsidR="00D9083D" w:rsidRDefault="00D9083D" w:rsidP="00D9083D"/>
    <w:tbl>
      <w:tblPr>
        <w:tblW w:w="0" w:type="auto"/>
        <w:jc w:val="right"/>
        <w:tblLook w:val="04A0" w:firstRow="1" w:lastRow="0" w:firstColumn="1" w:lastColumn="0" w:noHBand="0" w:noVBand="1"/>
      </w:tblPr>
      <w:tblGrid>
        <w:gridCol w:w="1248"/>
        <w:gridCol w:w="292"/>
        <w:gridCol w:w="1517"/>
      </w:tblGrid>
      <w:tr w:rsidR="00D9083D" w:rsidRPr="00B12652" w14:paraId="5FE1AD66" w14:textId="77777777" w:rsidTr="00D9083D">
        <w:trPr>
          <w:trHeight w:val="232"/>
          <w:jc w:val="right"/>
        </w:trPr>
        <w:tc>
          <w:tcPr>
            <w:tcW w:w="1248" w:type="dxa"/>
            <w:shd w:val="clear" w:color="auto" w:fill="auto"/>
          </w:tcPr>
          <w:p w14:paraId="2650C908" w14:textId="77777777" w:rsidR="00D9083D" w:rsidRPr="00B12652" w:rsidRDefault="00D9083D" w:rsidP="00D9083D">
            <w:pPr>
              <w:tabs>
                <w:tab w:val="left" w:pos="2552"/>
                <w:tab w:val="left" w:pos="7088"/>
                <w:tab w:val="left" w:pos="8080"/>
              </w:tabs>
              <w:spacing w:before="60" w:after="60"/>
              <w:rPr>
                <w:b/>
                <w:sz w:val="24"/>
                <w:szCs w:val="24"/>
              </w:rPr>
            </w:pPr>
            <w:r w:rsidRPr="00B12652">
              <w:rPr>
                <w:bCs/>
                <w:sz w:val="24"/>
                <w:szCs w:val="24"/>
              </w:rPr>
              <w:t>Dosya No</w:t>
            </w:r>
          </w:p>
        </w:tc>
        <w:tc>
          <w:tcPr>
            <w:tcW w:w="292" w:type="dxa"/>
            <w:shd w:val="clear" w:color="auto" w:fill="auto"/>
          </w:tcPr>
          <w:p w14:paraId="043D0D41" w14:textId="77777777" w:rsidR="00D9083D" w:rsidRPr="00B12652" w:rsidRDefault="00D9083D" w:rsidP="00D9083D">
            <w:pPr>
              <w:tabs>
                <w:tab w:val="left" w:pos="2552"/>
                <w:tab w:val="left" w:pos="7088"/>
                <w:tab w:val="left" w:pos="8080"/>
              </w:tabs>
              <w:spacing w:before="60" w:after="60"/>
              <w:rPr>
                <w:b/>
                <w:sz w:val="24"/>
                <w:szCs w:val="24"/>
              </w:rPr>
            </w:pPr>
            <w:r w:rsidRPr="00B12652">
              <w:rPr>
                <w:bCs/>
                <w:sz w:val="24"/>
                <w:szCs w:val="24"/>
              </w:rPr>
              <w:t>:</w:t>
            </w:r>
          </w:p>
        </w:tc>
        <w:tc>
          <w:tcPr>
            <w:tcW w:w="1517" w:type="dxa"/>
            <w:shd w:val="clear" w:color="auto" w:fill="auto"/>
          </w:tcPr>
          <w:p w14:paraId="353225D2" w14:textId="77777777" w:rsidR="00D9083D" w:rsidRPr="00B12652" w:rsidRDefault="00D9083D" w:rsidP="00D9083D">
            <w:pPr>
              <w:tabs>
                <w:tab w:val="left" w:pos="2552"/>
                <w:tab w:val="left" w:pos="7088"/>
                <w:tab w:val="left" w:pos="8080"/>
              </w:tabs>
              <w:spacing w:before="60" w:after="60"/>
              <w:rPr>
                <w:b/>
                <w:sz w:val="24"/>
                <w:szCs w:val="24"/>
              </w:rPr>
            </w:pPr>
          </w:p>
        </w:tc>
      </w:tr>
      <w:tr w:rsidR="00D9083D" w:rsidRPr="00B12652" w14:paraId="4795CA80" w14:textId="77777777" w:rsidTr="00D9083D">
        <w:trPr>
          <w:jc w:val="right"/>
        </w:trPr>
        <w:tc>
          <w:tcPr>
            <w:tcW w:w="1248" w:type="dxa"/>
            <w:shd w:val="clear" w:color="auto" w:fill="auto"/>
          </w:tcPr>
          <w:p w14:paraId="6FC60029" w14:textId="77777777" w:rsidR="00D9083D" w:rsidRPr="00B12652" w:rsidRDefault="00D9083D" w:rsidP="00D9083D">
            <w:pPr>
              <w:tabs>
                <w:tab w:val="left" w:pos="2552"/>
                <w:tab w:val="left" w:pos="7088"/>
                <w:tab w:val="left" w:pos="8080"/>
              </w:tabs>
              <w:spacing w:before="60" w:after="60"/>
              <w:rPr>
                <w:b/>
                <w:sz w:val="24"/>
                <w:szCs w:val="24"/>
              </w:rPr>
            </w:pPr>
            <w:r w:rsidRPr="00B12652">
              <w:rPr>
                <w:sz w:val="24"/>
                <w:szCs w:val="24"/>
              </w:rPr>
              <w:t>Tarih</w:t>
            </w:r>
          </w:p>
        </w:tc>
        <w:tc>
          <w:tcPr>
            <w:tcW w:w="292" w:type="dxa"/>
            <w:shd w:val="clear" w:color="auto" w:fill="auto"/>
          </w:tcPr>
          <w:p w14:paraId="1A012A7F" w14:textId="77777777" w:rsidR="00D9083D" w:rsidRPr="00B12652" w:rsidRDefault="00D9083D" w:rsidP="00D9083D">
            <w:pPr>
              <w:tabs>
                <w:tab w:val="left" w:pos="2552"/>
                <w:tab w:val="left" w:pos="7088"/>
                <w:tab w:val="left" w:pos="8080"/>
              </w:tabs>
              <w:spacing w:before="60" w:after="60"/>
              <w:rPr>
                <w:b/>
                <w:sz w:val="24"/>
                <w:szCs w:val="24"/>
              </w:rPr>
            </w:pPr>
            <w:r w:rsidRPr="00B12652">
              <w:rPr>
                <w:sz w:val="24"/>
                <w:szCs w:val="24"/>
              </w:rPr>
              <w:t>:</w:t>
            </w:r>
          </w:p>
        </w:tc>
        <w:tc>
          <w:tcPr>
            <w:tcW w:w="1517" w:type="dxa"/>
            <w:shd w:val="clear" w:color="auto" w:fill="auto"/>
          </w:tcPr>
          <w:p w14:paraId="39C7F885" w14:textId="77777777" w:rsidR="00D9083D" w:rsidRPr="00B12652" w:rsidRDefault="00D9083D" w:rsidP="00D9083D">
            <w:pPr>
              <w:tabs>
                <w:tab w:val="left" w:pos="2552"/>
                <w:tab w:val="left" w:pos="7088"/>
                <w:tab w:val="left" w:pos="8080"/>
              </w:tabs>
              <w:spacing w:before="60" w:after="60"/>
              <w:rPr>
                <w:b/>
                <w:sz w:val="24"/>
                <w:szCs w:val="24"/>
              </w:rPr>
            </w:pPr>
            <w:r w:rsidRPr="00B12652">
              <w:rPr>
                <w:sz w:val="24"/>
                <w:szCs w:val="24"/>
              </w:rPr>
              <w:t>…/…/.20…</w:t>
            </w:r>
          </w:p>
        </w:tc>
      </w:tr>
    </w:tbl>
    <w:p w14:paraId="58867594" w14:textId="77777777" w:rsidR="00B869E9" w:rsidRPr="009B2780" w:rsidRDefault="00B869E9" w:rsidP="009B2780">
      <w:pPr>
        <w:pStyle w:val="Balk4"/>
        <w:numPr>
          <w:ilvl w:val="0"/>
          <w:numId w:val="7"/>
        </w:numPr>
        <w:spacing w:before="120"/>
        <w:ind w:left="284" w:right="140" w:hanging="284"/>
        <w:jc w:val="both"/>
        <w:rPr>
          <w:rFonts w:ascii="Times New Roman" w:hAnsi="Times New Roman"/>
          <w:sz w:val="24"/>
          <w:szCs w:val="24"/>
        </w:rPr>
      </w:pPr>
      <w:r w:rsidRPr="009B2780">
        <w:rPr>
          <w:rFonts w:ascii="Times New Roman" w:hAnsi="Times New Roman"/>
          <w:sz w:val="24"/>
          <w:szCs w:val="24"/>
        </w:rPr>
        <w:t>KONU VE KAPSAM</w:t>
      </w:r>
    </w:p>
    <w:p w14:paraId="395989E1" w14:textId="1B2B0D44" w:rsidR="00B869E9" w:rsidRPr="009B2780" w:rsidRDefault="00B869E9" w:rsidP="009B2780">
      <w:pPr>
        <w:tabs>
          <w:tab w:val="left" w:pos="2552"/>
        </w:tabs>
        <w:spacing w:before="120" w:after="60"/>
        <w:ind w:left="284" w:right="140"/>
        <w:jc w:val="both"/>
        <w:rPr>
          <w:sz w:val="24"/>
          <w:szCs w:val="24"/>
        </w:rPr>
      </w:pPr>
      <w:r w:rsidRPr="009B2780">
        <w:rPr>
          <w:sz w:val="24"/>
          <w:szCs w:val="24"/>
        </w:rPr>
        <w:t xml:space="preserve">Bu şartname, DSİ </w:t>
      </w:r>
      <w:r w:rsidR="00AC7C46">
        <w:rPr>
          <w:sz w:val="24"/>
          <w:szCs w:val="24"/>
        </w:rPr>
        <w:t xml:space="preserve">Laboratuvarlarında </w:t>
      </w:r>
      <w:r w:rsidRPr="009B2780">
        <w:rPr>
          <w:sz w:val="24"/>
          <w:szCs w:val="24"/>
        </w:rPr>
        <w:t xml:space="preserve">bulunan cihazların </w:t>
      </w:r>
      <w:proofErr w:type="gramStart"/>
      <w:r w:rsidRPr="009B2780">
        <w:rPr>
          <w:sz w:val="24"/>
          <w:szCs w:val="24"/>
        </w:rPr>
        <w:t>kalibrasyonlarını</w:t>
      </w:r>
      <w:proofErr w:type="gramEnd"/>
      <w:r w:rsidRPr="009B2780">
        <w:rPr>
          <w:sz w:val="24"/>
          <w:szCs w:val="24"/>
        </w:rPr>
        <w:t xml:space="preserve"> yaptırmak amacı ile Kalibrasyon Hizmet Alımı ile ilgili şartları kapsamaktadır. </w:t>
      </w:r>
      <w:r w:rsidR="00D9083D">
        <w:rPr>
          <w:sz w:val="24"/>
          <w:szCs w:val="24"/>
        </w:rPr>
        <w:t xml:space="preserve"> </w:t>
      </w:r>
    </w:p>
    <w:p w14:paraId="3B0B51C8" w14:textId="77777777" w:rsidR="00B869E9" w:rsidRPr="009B2780" w:rsidRDefault="00B869E9" w:rsidP="00141199">
      <w:pPr>
        <w:pStyle w:val="Balk4"/>
        <w:numPr>
          <w:ilvl w:val="0"/>
          <w:numId w:val="7"/>
        </w:numPr>
        <w:tabs>
          <w:tab w:val="left" w:pos="-142"/>
        </w:tabs>
        <w:spacing w:before="120" w:after="0"/>
        <w:ind w:left="284" w:right="142" w:hanging="284"/>
        <w:jc w:val="both"/>
        <w:rPr>
          <w:rFonts w:ascii="Times New Roman" w:hAnsi="Times New Roman"/>
          <w:sz w:val="24"/>
          <w:szCs w:val="24"/>
        </w:rPr>
      </w:pPr>
      <w:r w:rsidRPr="009B2780">
        <w:rPr>
          <w:rFonts w:ascii="Times New Roman" w:hAnsi="Times New Roman"/>
          <w:sz w:val="24"/>
          <w:szCs w:val="24"/>
        </w:rPr>
        <w:t>TEKLİF VERME</w:t>
      </w:r>
      <w:bookmarkStart w:id="0" w:name="_GoBack"/>
      <w:bookmarkEnd w:id="0"/>
    </w:p>
    <w:p w14:paraId="3C4D45B7" w14:textId="77777777" w:rsidR="00B869E9" w:rsidRPr="009B2780" w:rsidRDefault="00B869E9" w:rsidP="00141199">
      <w:pPr>
        <w:tabs>
          <w:tab w:val="left" w:pos="2552"/>
        </w:tabs>
        <w:spacing w:before="120"/>
        <w:ind w:left="284" w:right="142"/>
        <w:jc w:val="both"/>
        <w:rPr>
          <w:sz w:val="24"/>
          <w:szCs w:val="24"/>
        </w:rPr>
      </w:pPr>
      <w:r w:rsidRPr="009B2780">
        <w:rPr>
          <w:sz w:val="24"/>
          <w:szCs w:val="24"/>
        </w:rPr>
        <w:t>İstekliler, ilişik teklif isteme fişinde belirtilen cihazların bir kalemine, birkaç kalemine veya tamamına teklif verebilirler. Kalemlere kısmi teklif veremezler Bu teklif fiyatı Katma Değer Vergisini ihtiva etmeyecektir. Tekliflerin mukayesesinde nazarı itibara alınacak fiyat verilen birim fiyatıdır.</w:t>
      </w:r>
    </w:p>
    <w:p w14:paraId="7B785212" w14:textId="77777777" w:rsidR="00B869E9" w:rsidRPr="009B2780" w:rsidRDefault="00B869E9" w:rsidP="00141199">
      <w:pPr>
        <w:tabs>
          <w:tab w:val="left" w:pos="2552"/>
        </w:tabs>
        <w:spacing w:before="120"/>
        <w:ind w:left="284" w:right="142"/>
        <w:jc w:val="both"/>
        <w:rPr>
          <w:sz w:val="24"/>
          <w:szCs w:val="24"/>
        </w:rPr>
      </w:pPr>
      <w:r w:rsidRPr="009B2780">
        <w:rPr>
          <w:b/>
          <w:sz w:val="24"/>
          <w:szCs w:val="24"/>
        </w:rPr>
        <w:t>NOT:</w:t>
      </w:r>
      <w:r w:rsidRPr="009B2780">
        <w:rPr>
          <w:sz w:val="24"/>
          <w:szCs w:val="24"/>
        </w:rPr>
        <w:t xml:space="preserve"> Katma Değer Vergisi DSİ Genel Müdürlüğüne aittir. İlgili mevzuat uyarınca hesaplanacak Katma Değer Vergisi idarece yükleniciye ödenecektir.</w:t>
      </w:r>
    </w:p>
    <w:p w14:paraId="51F17F83" w14:textId="77777777" w:rsidR="00B869E9" w:rsidRPr="009B2780" w:rsidRDefault="00B869E9" w:rsidP="00141199">
      <w:pPr>
        <w:pStyle w:val="Balk5"/>
        <w:numPr>
          <w:ilvl w:val="0"/>
          <w:numId w:val="7"/>
        </w:numPr>
        <w:spacing w:before="120" w:after="0"/>
        <w:ind w:left="284" w:right="142" w:hanging="284"/>
        <w:jc w:val="both"/>
        <w:rPr>
          <w:rFonts w:ascii="Times New Roman" w:hAnsi="Times New Roman"/>
          <w:i w:val="0"/>
          <w:sz w:val="24"/>
          <w:szCs w:val="24"/>
        </w:rPr>
      </w:pPr>
      <w:r w:rsidRPr="009B2780">
        <w:rPr>
          <w:rFonts w:ascii="Times New Roman" w:hAnsi="Times New Roman"/>
          <w:i w:val="0"/>
          <w:sz w:val="24"/>
          <w:szCs w:val="24"/>
        </w:rPr>
        <w:t xml:space="preserve">TEKNİK ÖZELLİKLER  </w:t>
      </w:r>
    </w:p>
    <w:p w14:paraId="38B5B1E9" w14:textId="77777777" w:rsidR="00B869E9" w:rsidRPr="009B2780" w:rsidRDefault="00B869E9" w:rsidP="00141199">
      <w:pPr>
        <w:numPr>
          <w:ilvl w:val="1"/>
          <w:numId w:val="7"/>
        </w:numPr>
        <w:spacing w:before="120"/>
        <w:ind w:left="567" w:right="142" w:hanging="567"/>
        <w:jc w:val="both"/>
        <w:rPr>
          <w:sz w:val="24"/>
          <w:szCs w:val="24"/>
        </w:rPr>
      </w:pPr>
      <w:r w:rsidRPr="009B2780">
        <w:rPr>
          <w:sz w:val="24"/>
          <w:szCs w:val="24"/>
        </w:rPr>
        <w:t xml:space="preserve">Kalibrasyon hizmetini sunacak olan </w:t>
      </w:r>
      <w:proofErr w:type="gramStart"/>
      <w:r w:rsidRPr="009B2780">
        <w:rPr>
          <w:sz w:val="24"/>
          <w:szCs w:val="24"/>
        </w:rPr>
        <w:t>kalibrasyon</w:t>
      </w:r>
      <w:proofErr w:type="gramEnd"/>
      <w:r w:rsidRPr="009B2780">
        <w:rPr>
          <w:sz w:val="24"/>
          <w:szCs w:val="24"/>
        </w:rPr>
        <w:t xml:space="preserve"> laboratuvarlarında, kalibrasyon hizmeti talep edilen alanlarda (cihaz bazında) TS EN ISO/IEC 17025 standardına göre “akredite laboratuvar” olması şartı aranacaktır. </w:t>
      </w:r>
    </w:p>
    <w:p w14:paraId="2D771202" w14:textId="31E3D039" w:rsidR="00B869E9" w:rsidRPr="009B2780" w:rsidRDefault="007E4A3A" w:rsidP="00141199">
      <w:pPr>
        <w:numPr>
          <w:ilvl w:val="1"/>
          <w:numId w:val="7"/>
        </w:numPr>
        <w:spacing w:before="120"/>
        <w:ind w:left="567" w:right="142" w:hanging="567"/>
        <w:jc w:val="both"/>
        <w:rPr>
          <w:sz w:val="24"/>
          <w:szCs w:val="24"/>
        </w:rPr>
      </w:pPr>
      <w:proofErr w:type="gramStart"/>
      <w:r w:rsidRPr="009B2780">
        <w:rPr>
          <w:sz w:val="24"/>
          <w:szCs w:val="24"/>
        </w:rPr>
        <w:t>TS EN ISO/IEC 17025 standardına göre “akredite laboratuvar” şartının sağlana</w:t>
      </w:r>
      <w:r w:rsidR="00D9083D">
        <w:rPr>
          <w:sz w:val="24"/>
          <w:szCs w:val="24"/>
        </w:rPr>
        <w:t xml:space="preserve">maması halinde, TÜRKAK R10.12 </w:t>
      </w:r>
      <w:r w:rsidRPr="009B2780">
        <w:rPr>
          <w:sz w:val="24"/>
          <w:szCs w:val="24"/>
        </w:rPr>
        <w:t>Ölçümlerin izlenebilirliği rehberinde</w:t>
      </w:r>
      <w:r w:rsidR="00141199">
        <w:rPr>
          <w:sz w:val="24"/>
          <w:szCs w:val="24"/>
        </w:rPr>
        <w:t xml:space="preserve"> belirtilen</w:t>
      </w:r>
      <w:r w:rsidR="00A41629">
        <w:rPr>
          <w:sz w:val="24"/>
          <w:szCs w:val="24"/>
        </w:rPr>
        <w:t xml:space="preserve"> </w:t>
      </w:r>
      <w:r w:rsidR="00A41629" w:rsidRPr="003D4206">
        <w:rPr>
          <w:sz w:val="24"/>
          <w:szCs w:val="24"/>
        </w:rPr>
        <w:t>“</w:t>
      </w:r>
      <w:r w:rsidR="00141199" w:rsidRPr="003D4206">
        <w:rPr>
          <w:sz w:val="24"/>
          <w:szCs w:val="24"/>
        </w:rPr>
        <w:t>Hizmeti söz konusu ihtiyaç için uygun olan ancak CIPM MRA kapsamında olmayan bir UME veya Kalibrasyon hizmeti söz konusu ihtiyaç için uygun olan ancak ILAC Anlaşması veya ILAC tarafından tanınan Bölgesel Anlaşmalar kapsamında olmayan bir laboratuvar”</w:t>
      </w:r>
      <w:r w:rsidRPr="009B2780">
        <w:rPr>
          <w:sz w:val="24"/>
          <w:szCs w:val="24"/>
        </w:rPr>
        <w:t xml:space="preserve"> </w:t>
      </w:r>
      <w:r w:rsidR="00141199">
        <w:rPr>
          <w:sz w:val="24"/>
          <w:szCs w:val="24"/>
        </w:rPr>
        <w:t xml:space="preserve">kullanılabilir. </w:t>
      </w:r>
      <w:proofErr w:type="gramEnd"/>
    </w:p>
    <w:p w14:paraId="4BFAB2D0" w14:textId="77777777" w:rsidR="007E4A3A" w:rsidRPr="009B2780" w:rsidRDefault="007E4A3A" w:rsidP="00141199">
      <w:pPr>
        <w:numPr>
          <w:ilvl w:val="1"/>
          <w:numId w:val="7"/>
        </w:numPr>
        <w:spacing w:before="120"/>
        <w:ind w:left="567" w:right="142" w:hanging="567"/>
        <w:jc w:val="both"/>
        <w:rPr>
          <w:sz w:val="24"/>
          <w:szCs w:val="24"/>
        </w:rPr>
      </w:pPr>
      <w:r w:rsidRPr="009B2780">
        <w:rPr>
          <w:sz w:val="24"/>
          <w:szCs w:val="24"/>
        </w:rPr>
        <w:t xml:space="preserve">Kalibrasyon hizmeti sunacak olan </w:t>
      </w:r>
      <w:proofErr w:type="gramStart"/>
      <w:r w:rsidRPr="009B2780">
        <w:rPr>
          <w:sz w:val="24"/>
          <w:szCs w:val="24"/>
        </w:rPr>
        <w:t>kalibrasyon</w:t>
      </w:r>
      <w:proofErr w:type="gramEnd"/>
      <w:r w:rsidRPr="009B2780">
        <w:rPr>
          <w:sz w:val="24"/>
          <w:szCs w:val="24"/>
        </w:rPr>
        <w:t xml:space="preserve"> laboratuvarları, talep edilen kalibrasyon yöntemlerine uygun olarak hizmet verecek ve uygulanan kalibrasyon yöntemi ile ölçüm belirsizliği değerini kalibrasyon sertifikasında beyan edilecektir. Sertifikada ayrıca, </w:t>
      </w:r>
      <w:proofErr w:type="gramStart"/>
      <w:r w:rsidRPr="009B2780">
        <w:rPr>
          <w:sz w:val="24"/>
          <w:szCs w:val="24"/>
        </w:rPr>
        <w:t>kalibrasyonda</w:t>
      </w:r>
      <w:proofErr w:type="gramEnd"/>
      <w:r w:rsidRPr="009B2780">
        <w:rPr>
          <w:sz w:val="24"/>
          <w:szCs w:val="24"/>
        </w:rPr>
        <w:t xml:space="preserve"> kullanılan referans cihazlar, izlenebilirlik durumları ve değerleri de beyan edilecektir.</w:t>
      </w:r>
    </w:p>
    <w:p w14:paraId="6BAAB877" w14:textId="77777777" w:rsidR="007E4A3A" w:rsidRPr="009B2780" w:rsidRDefault="007E4A3A" w:rsidP="00141199">
      <w:pPr>
        <w:numPr>
          <w:ilvl w:val="1"/>
          <w:numId w:val="7"/>
        </w:numPr>
        <w:spacing w:before="120"/>
        <w:ind w:left="567" w:right="142" w:hanging="567"/>
        <w:jc w:val="both"/>
        <w:rPr>
          <w:sz w:val="24"/>
          <w:szCs w:val="24"/>
        </w:rPr>
      </w:pPr>
      <w:r w:rsidRPr="009B2780">
        <w:rPr>
          <w:sz w:val="24"/>
          <w:szCs w:val="24"/>
        </w:rPr>
        <w:t xml:space="preserve">İdarece talep edilen </w:t>
      </w:r>
      <w:proofErr w:type="gramStart"/>
      <w:r w:rsidRPr="009B2780">
        <w:rPr>
          <w:sz w:val="24"/>
          <w:szCs w:val="24"/>
        </w:rPr>
        <w:t>kalibrasyon</w:t>
      </w:r>
      <w:proofErr w:type="gramEnd"/>
      <w:r w:rsidRPr="009B2780">
        <w:rPr>
          <w:sz w:val="24"/>
          <w:szCs w:val="24"/>
        </w:rPr>
        <w:t xml:space="preserve"> hizmetinde, yüklenici firmanın beyan edeceği en iyi ölçüm belirsizliği değeri (“Kalibrasyon ve Ölçüm Yeteneği (Genişletilmiş Ölçüm Belirsizliği k=2) (±)” beyanı),  kalibre edilecek cihaz için deney standardında b</w:t>
      </w:r>
      <w:r w:rsidR="00AC7C46">
        <w:rPr>
          <w:sz w:val="24"/>
          <w:szCs w:val="24"/>
        </w:rPr>
        <w:t>elirtilen tolerans değer</w:t>
      </w:r>
      <w:r w:rsidRPr="009B2780">
        <w:rPr>
          <w:sz w:val="24"/>
          <w:szCs w:val="24"/>
        </w:rPr>
        <w:t xml:space="preserve">den küçük </w:t>
      </w:r>
      <w:proofErr w:type="gramStart"/>
      <w:r w:rsidRPr="009B2780">
        <w:rPr>
          <w:sz w:val="24"/>
          <w:szCs w:val="24"/>
        </w:rPr>
        <w:t>olacaktır</w:t>
      </w:r>
      <w:proofErr w:type="gramEnd"/>
      <w:r w:rsidRPr="009B2780">
        <w:rPr>
          <w:sz w:val="24"/>
          <w:szCs w:val="24"/>
        </w:rPr>
        <w:t>. Kalibre edilecek cihazın deney standardında belirtilen veya üretici tarafından beyan edilen tolerans değeri teklif isteme aşamasında idarece yükleniciye bildirilecektir.</w:t>
      </w:r>
    </w:p>
    <w:p w14:paraId="0F73A472" w14:textId="77777777" w:rsidR="007E4A3A" w:rsidRPr="009B2780" w:rsidRDefault="007E4A3A" w:rsidP="00141199">
      <w:pPr>
        <w:numPr>
          <w:ilvl w:val="1"/>
          <w:numId w:val="7"/>
        </w:numPr>
        <w:spacing w:before="120"/>
        <w:ind w:left="567" w:right="142" w:hanging="567"/>
        <w:jc w:val="both"/>
        <w:rPr>
          <w:sz w:val="24"/>
          <w:szCs w:val="24"/>
        </w:rPr>
      </w:pPr>
      <w:r w:rsidRPr="009B2780">
        <w:rPr>
          <w:sz w:val="24"/>
          <w:szCs w:val="24"/>
        </w:rPr>
        <w:t xml:space="preserve">Yüklenici, </w:t>
      </w:r>
      <w:proofErr w:type="gramStart"/>
      <w:r w:rsidRPr="009B2780">
        <w:rPr>
          <w:sz w:val="24"/>
          <w:szCs w:val="24"/>
        </w:rPr>
        <w:t>kalibrasyon</w:t>
      </w:r>
      <w:proofErr w:type="gramEnd"/>
      <w:r w:rsidRPr="009B2780">
        <w:rPr>
          <w:sz w:val="24"/>
          <w:szCs w:val="24"/>
        </w:rPr>
        <w:t xml:space="preserve"> yapılacak cihazlarda hangi parametrelerin ölçüleceğini, hangi referans cihazları kullanılacağını, kullanılacak olan referans cihazlarının çözünürlük veya sınıf bilgisini ve akreditasyon kapsamını idareye ibraz edecektir.</w:t>
      </w:r>
    </w:p>
    <w:p w14:paraId="62785C97" w14:textId="77777777" w:rsidR="007E4A3A" w:rsidRPr="009B2780" w:rsidRDefault="00AC7C46" w:rsidP="00141199">
      <w:pPr>
        <w:numPr>
          <w:ilvl w:val="1"/>
          <w:numId w:val="7"/>
        </w:numPr>
        <w:spacing w:before="120"/>
        <w:ind w:left="567" w:right="142" w:hanging="567"/>
        <w:jc w:val="both"/>
        <w:rPr>
          <w:sz w:val="24"/>
          <w:szCs w:val="24"/>
        </w:rPr>
      </w:pPr>
      <w:r>
        <w:rPr>
          <w:sz w:val="24"/>
          <w:szCs w:val="24"/>
        </w:rPr>
        <w:t xml:space="preserve">Kalibrasyon yapılacak </w:t>
      </w:r>
      <w:r w:rsidR="007E4A3A" w:rsidRPr="009B2780">
        <w:rPr>
          <w:sz w:val="24"/>
          <w:szCs w:val="24"/>
        </w:rPr>
        <w:t>cihazlar üzerinde ayarlama, gösterge değişikliği, bakım, onarım vb. müdahaleler gerekmesi durumda, yüklenici firma tarafından müdahale öncesinde idarenin onayı alınacaktır.</w:t>
      </w:r>
    </w:p>
    <w:p w14:paraId="696CB6CA" w14:textId="77777777" w:rsidR="00141199" w:rsidRPr="003D4206" w:rsidRDefault="007E4A3A" w:rsidP="00141199">
      <w:pPr>
        <w:numPr>
          <w:ilvl w:val="1"/>
          <w:numId w:val="7"/>
        </w:numPr>
        <w:spacing w:before="120"/>
        <w:ind w:left="567" w:right="142" w:hanging="567"/>
        <w:jc w:val="both"/>
        <w:rPr>
          <w:sz w:val="24"/>
          <w:szCs w:val="24"/>
        </w:rPr>
      </w:pPr>
      <w:r w:rsidRPr="003D4206">
        <w:rPr>
          <w:sz w:val="24"/>
          <w:szCs w:val="24"/>
        </w:rPr>
        <w:t xml:space="preserve">Akredite olmayan laboratuvarlardan hizmet alınması durumunda, yüklenici firma, teklife konu </w:t>
      </w:r>
      <w:proofErr w:type="gramStart"/>
      <w:r w:rsidRPr="003D4206">
        <w:rPr>
          <w:sz w:val="24"/>
          <w:szCs w:val="24"/>
        </w:rPr>
        <w:t>kalibrasyo</w:t>
      </w:r>
      <w:r w:rsidR="00AC7C46" w:rsidRPr="003D4206">
        <w:rPr>
          <w:sz w:val="24"/>
          <w:szCs w:val="24"/>
        </w:rPr>
        <w:t>n</w:t>
      </w:r>
      <w:proofErr w:type="gramEnd"/>
      <w:r w:rsidR="00AC7C46" w:rsidRPr="003D4206">
        <w:rPr>
          <w:sz w:val="24"/>
          <w:szCs w:val="24"/>
        </w:rPr>
        <w:t xml:space="preserve"> işi ile ilgili TÜRKAK R10.12 Ölçümlerin izlenebilirliği rehberin</w:t>
      </w:r>
      <w:r w:rsidR="00141199" w:rsidRPr="003D4206">
        <w:rPr>
          <w:sz w:val="24"/>
          <w:szCs w:val="24"/>
        </w:rPr>
        <w:t xml:space="preserve">in Ek A kısmında belirtilen; </w:t>
      </w:r>
      <w:r w:rsidR="00AC7C46" w:rsidRPr="003D4206">
        <w:rPr>
          <w:sz w:val="24"/>
          <w:szCs w:val="24"/>
        </w:rPr>
        <w:t xml:space="preserve"> </w:t>
      </w:r>
    </w:p>
    <w:p w14:paraId="1337465A" w14:textId="292CD302" w:rsidR="00141199" w:rsidRPr="003D4206" w:rsidRDefault="00141199" w:rsidP="00141199">
      <w:pPr>
        <w:pStyle w:val="ListeParagraf"/>
        <w:numPr>
          <w:ilvl w:val="0"/>
          <w:numId w:val="8"/>
        </w:numPr>
        <w:spacing w:before="120"/>
        <w:ind w:right="142"/>
        <w:jc w:val="both"/>
        <w:rPr>
          <w:sz w:val="24"/>
          <w:szCs w:val="24"/>
        </w:rPr>
      </w:pPr>
      <w:r w:rsidRPr="003D4206">
        <w:rPr>
          <w:sz w:val="24"/>
          <w:szCs w:val="24"/>
        </w:rPr>
        <w:t>Kalibrasyon metodunun geçerli kılma kayıtları</w:t>
      </w:r>
    </w:p>
    <w:p w14:paraId="4A92A883" w14:textId="7C8AF912" w:rsidR="00141199" w:rsidRPr="003D4206" w:rsidRDefault="00141199" w:rsidP="00141199">
      <w:pPr>
        <w:pStyle w:val="ListeParagraf"/>
        <w:numPr>
          <w:ilvl w:val="0"/>
          <w:numId w:val="8"/>
        </w:numPr>
        <w:spacing w:before="120"/>
        <w:ind w:right="142"/>
        <w:jc w:val="both"/>
        <w:rPr>
          <w:sz w:val="24"/>
          <w:szCs w:val="24"/>
        </w:rPr>
      </w:pPr>
      <w:r w:rsidRPr="003D4206">
        <w:rPr>
          <w:sz w:val="24"/>
          <w:szCs w:val="24"/>
        </w:rPr>
        <w:t xml:space="preserve">Ölçüm belirsizliğini değerlendirmek için kullanılan </w:t>
      </w:r>
      <w:proofErr w:type="gramStart"/>
      <w:r w:rsidRPr="003D4206">
        <w:rPr>
          <w:sz w:val="24"/>
          <w:szCs w:val="24"/>
        </w:rPr>
        <w:t>prosedürler</w:t>
      </w:r>
      <w:proofErr w:type="gramEnd"/>
      <w:r w:rsidRPr="003D4206">
        <w:rPr>
          <w:sz w:val="24"/>
          <w:szCs w:val="24"/>
        </w:rPr>
        <w:t xml:space="preserve"> ve kayıtlar</w:t>
      </w:r>
      <w:r w:rsidR="003D4206">
        <w:rPr>
          <w:sz w:val="24"/>
          <w:szCs w:val="24"/>
        </w:rPr>
        <w:t>ı</w:t>
      </w:r>
    </w:p>
    <w:p w14:paraId="77577DCE" w14:textId="47550420" w:rsidR="00141199" w:rsidRPr="003D4206" w:rsidRDefault="00141199" w:rsidP="00141199">
      <w:pPr>
        <w:pStyle w:val="ListeParagraf"/>
        <w:numPr>
          <w:ilvl w:val="0"/>
          <w:numId w:val="8"/>
        </w:numPr>
        <w:spacing w:before="120"/>
        <w:ind w:right="142"/>
        <w:jc w:val="both"/>
        <w:rPr>
          <w:sz w:val="24"/>
          <w:szCs w:val="24"/>
        </w:rPr>
      </w:pPr>
      <w:r w:rsidRPr="003D4206">
        <w:rPr>
          <w:sz w:val="24"/>
          <w:szCs w:val="24"/>
        </w:rPr>
        <w:t xml:space="preserve">Ölçüm sonuçlarının </w:t>
      </w:r>
      <w:proofErr w:type="spellStart"/>
      <w:r w:rsidRPr="003D4206">
        <w:rPr>
          <w:sz w:val="24"/>
          <w:szCs w:val="24"/>
        </w:rPr>
        <w:t>metrolojik</w:t>
      </w:r>
      <w:proofErr w:type="spellEnd"/>
      <w:r w:rsidRPr="003D4206">
        <w:rPr>
          <w:sz w:val="24"/>
          <w:szCs w:val="24"/>
        </w:rPr>
        <w:t xml:space="preserve"> izlenebilirliği için dokümantasyon ve kayıtlar</w:t>
      </w:r>
      <w:r w:rsidR="003D4206">
        <w:rPr>
          <w:sz w:val="24"/>
          <w:szCs w:val="24"/>
        </w:rPr>
        <w:t>ı</w:t>
      </w:r>
    </w:p>
    <w:p w14:paraId="72824E54" w14:textId="477BC9B1" w:rsidR="00141199" w:rsidRPr="003D4206" w:rsidRDefault="00141199" w:rsidP="00141199">
      <w:pPr>
        <w:pStyle w:val="ListeParagraf"/>
        <w:numPr>
          <w:ilvl w:val="0"/>
          <w:numId w:val="8"/>
        </w:numPr>
        <w:spacing w:before="120"/>
        <w:ind w:right="142"/>
        <w:jc w:val="both"/>
        <w:rPr>
          <w:sz w:val="24"/>
          <w:szCs w:val="24"/>
        </w:rPr>
      </w:pPr>
      <w:r w:rsidRPr="003D4206">
        <w:rPr>
          <w:sz w:val="24"/>
          <w:szCs w:val="24"/>
        </w:rPr>
        <w:lastRenderedPageBreak/>
        <w:t>Kalibrasyon sonuçlarının geçerliliğinin güvenceye alınması için yapılan dokümantasyon ve</w:t>
      </w:r>
    </w:p>
    <w:p w14:paraId="0C03EE85" w14:textId="45A6ED82" w:rsidR="00141199" w:rsidRPr="003D4206" w:rsidRDefault="00141199" w:rsidP="00141199">
      <w:pPr>
        <w:pStyle w:val="ListeParagraf"/>
        <w:spacing w:before="120"/>
        <w:ind w:left="927" w:right="142"/>
        <w:jc w:val="both"/>
        <w:rPr>
          <w:sz w:val="24"/>
          <w:szCs w:val="24"/>
        </w:rPr>
      </w:pPr>
      <w:proofErr w:type="gramStart"/>
      <w:r w:rsidRPr="003D4206">
        <w:rPr>
          <w:sz w:val="24"/>
          <w:szCs w:val="24"/>
        </w:rPr>
        <w:t>kayıtlar</w:t>
      </w:r>
      <w:r w:rsidR="003D4206">
        <w:rPr>
          <w:sz w:val="24"/>
          <w:szCs w:val="24"/>
        </w:rPr>
        <w:t>ı</w:t>
      </w:r>
      <w:proofErr w:type="gramEnd"/>
    </w:p>
    <w:p w14:paraId="38A2AD6E" w14:textId="5B0494F7" w:rsidR="00141199" w:rsidRPr="003D4206" w:rsidRDefault="00141199" w:rsidP="00141199">
      <w:pPr>
        <w:pStyle w:val="ListeParagraf"/>
        <w:numPr>
          <w:ilvl w:val="0"/>
          <w:numId w:val="8"/>
        </w:numPr>
        <w:spacing w:before="120"/>
        <w:ind w:right="142"/>
        <w:jc w:val="both"/>
        <w:rPr>
          <w:sz w:val="24"/>
          <w:szCs w:val="24"/>
        </w:rPr>
      </w:pPr>
      <w:r w:rsidRPr="003D4206">
        <w:rPr>
          <w:sz w:val="24"/>
          <w:szCs w:val="24"/>
        </w:rPr>
        <w:t>Personel yetkinliği ile ilgili doküman ve kayıtlar</w:t>
      </w:r>
      <w:r w:rsidR="003D4206">
        <w:rPr>
          <w:sz w:val="24"/>
          <w:szCs w:val="24"/>
        </w:rPr>
        <w:t>ı</w:t>
      </w:r>
    </w:p>
    <w:p w14:paraId="36920E97" w14:textId="2124474B" w:rsidR="00141199" w:rsidRPr="003D4206" w:rsidRDefault="00141199" w:rsidP="00141199">
      <w:pPr>
        <w:pStyle w:val="ListeParagraf"/>
        <w:numPr>
          <w:ilvl w:val="0"/>
          <w:numId w:val="8"/>
        </w:numPr>
        <w:spacing w:before="120"/>
        <w:ind w:right="142"/>
        <w:jc w:val="both"/>
        <w:rPr>
          <w:sz w:val="24"/>
          <w:szCs w:val="24"/>
        </w:rPr>
      </w:pPr>
      <w:r w:rsidRPr="003D4206">
        <w:rPr>
          <w:sz w:val="24"/>
          <w:szCs w:val="24"/>
        </w:rPr>
        <w:t>Laboratuvar faaliyetlerini etkileyen donanım için kayıtlar</w:t>
      </w:r>
      <w:r w:rsidR="003D4206">
        <w:rPr>
          <w:sz w:val="24"/>
          <w:szCs w:val="24"/>
        </w:rPr>
        <w:t>ı</w:t>
      </w:r>
    </w:p>
    <w:p w14:paraId="1C4689F4" w14:textId="1650642F" w:rsidR="00141199" w:rsidRPr="003D4206" w:rsidRDefault="00141199" w:rsidP="00141199">
      <w:pPr>
        <w:pStyle w:val="ListeParagraf"/>
        <w:numPr>
          <w:ilvl w:val="0"/>
          <w:numId w:val="8"/>
        </w:numPr>
        <w:spacing w:before="120"/>
        <w:ind w:right="142"/>
        <w:jc w:val="both"/>
        <w:rPr>
          <w:sz w:val="24"/>
          <w:szCs w:val="24"/>
        </w:rPr>
      </w:pPr>
      <w:r w:rsidRPr="003D4206">
        <w:rPr>
          <w:sz w:val="24"/>
          <w:szCs w:val="24"/>
        </w:rPr>
        <w:t>Yerleşim ve çevre şartları ile ilgili doküman ve kayıtlar</w:t>
      </w:r>
      <w:r w:rsidR="003D4206">
        <w:rPr>
          <w:sz w:val="24"/>
          <w:szCs w:val="24"/>
        </w:rPr>
        <w:t>ı</w:t>
      </w:r>
    </w:p>
    <w:p w14:paraId="592719F9" w14:textId="78540186" w:rsidR="00141199" w:rsidRPr="003D4206" w:rsidRDefault="00141199" w:rsidP="00141199">
      <w:pPr>
        <w:pStyle w:val="ListeParagraf"/>
        <w:numPr>
          <w:ilvl w:val="0"/>
          <w:numId w:val="8"/>
        </w:numPr>
        <w:spacing w:before="120"/>
        <w:ind w:right="142"/>
        <w:jc w:val="both"/>
        <w:rPr>
          <w:sz w:val="24"/>
          <w:szCs w:val="24"/>
        </w:rPr>
      </w:pPr>
      <w:r w:rsidRPr="003D4206">
        <w:rPr>
          <w:sz w:val="24"/>
          <w:szCs w:val="24"/>
        </w:rPr>
        <w:t xml:space="preserve">Kalibrasyon laboratuvarının iç tetkik de </w:t>
      </w:r>
      <w:proofErr w:type="gramStart"/>
      <w:r w:rsidRPr="003D4206">
        <w:rPr>
          <w:sz w:val="24"/>
          <w:szCs w:val="24"/>
        </w:rPr>
        <w:t>dahil</w:t>
      </w:r>
      <w:proofErr w:type="gramEnd"/>
      <w:r w:rsidRPr="003D4206">
        <w:rPr>
          <w:sz w:val="24"/>
          <w:szCs w:val="24"/>
        </w:rPr>
        <w:t xml:space="preserve"> olmak üzere geçirdiği tetkiklerle ilgili</w:t>
      </w:r>
    </w:p>
    <w:p w14:paraId="0B2B4E62" w14:textId="75B7AD64" w:rsidR="00141199" w:rsidRPr="003D4206" w:rsidRDefault="00141199" w:rsidP="00141199">
      <w:pPr>
        <w:pStyle w:val="ListeParagraf"/>
        <w:spacing w:before="120"/>
        <w:ind w:left="927" w:right="142"/>
        <w:jc w:val="both"/>
        <w:rPr>
          <w:sz w:val="24"/>
          <w:szCs w:val="24"/>
        </w:rPr>
      </w:pPr>
      <w:proofErr w:type="gramStart"/>
      <w:r w:rsidRPr="003D4206">
        <w:rPr>
          <w:sz w:val="24"/>
          <w:szCs w:val="24"/>
        </w:rPr>
        <w:t>dokümantasyon</w:t>
      </w:r>
      <w:proofErr w:type="gramEnd"/>
      <w:r w:rsidRPr="003D4206">
        <w:rPr>
          <w:sz w:val="24"/>
          <w:szCs w:val="24"/>
        </w:rPr>
        <w:t xml:space="preserve"> ve kayıtlar</w:t>
      </w:r>
      <w:r w:rsidR="003D4206">
        <w:rPr>
          <w:sz w:val="24"/>
          <w:szCs w:val="24"/>
        </w:rPr>
        <w:t>ı</w:t>
      </w:r>
    </w:p>
    <w:p w14:paraId="3E84E905" w14:textId="05140490" w:rsidR="007E4A3A" w:rsidRPr="003D4206" w:rsidRDefault="007E4A3A" w:rsidP="00141199">
      <w:pPr>
        <w:spacing w:before="120"/>
        <w:ind w:left="567" w:right="142"/>
        <w:jc w:val="both"/>
        <w:rPr>
          <w:sz w:val="24"/>
          <w:szCs w:val="24"/>
        </w:rPr>
      </w:pPr>
      <w:proofErr w:type="gramStart"/>
      <w:r w:rsidRPr="003D4206">
        <w:rPr>
          <w:sz w:val="24"/>
          <w:szCs w:val="24"/>
        </w:rPr>
        <w:t>idareye</w:t>
      </w:r>
      <w:proofErr w:type="gramEnd"/>
      <w:r w:rsidR="00141199" w:rsidRPr="003D4206">
        <w:rPr>
          <w:sz w:val="24"/>
          <w:szCs w:val="24"/>
        </w:rPr>
        <w:t xml:space="preserve"> </w:t>
      </w:r>
      <w:r w:rsidRPr="003D4206">
        <w:rPr>
          <w:sz w:val="24"/>
          <w:szCs w:val="24"/>
        </w:rPr>
        <w:t>sunacaktır.</w:t>
      </w:r>
      <w:r w:rsidR="00D9083D" w:rsidRPr="003D4206">
        <w:rPr>
          <w:sz w:val="24"/>
          <w:szCs w:val="24"/>
        </w:rPr>
        <w:t xml:space="preserve">  </w:t>
      </w:r>
      <w:r w:rsidR="00141199" w:rsidRPr="003D4206">
        <w:rPr>
          <w:sz w:val="24"/>
          <w:szCs w:val="24"/>
        </w:rPr>
        <w:t>İdare bunlara ilave dokümanlar talep edebilir.</w:t>
      </w:r>
    </w:p>
    <w:p w14:paraId="0BEC2855" w14:textId="77777777" w:rsidR="007E4A3A" w:rsidRDefault="007E4A3A" w:rsidP="00141199">
      <w:pPr>
        <w:numPr>
          <w:ilvl w:val="1"/>
          <w:numId w:val="7"/>
        </w:numPr>
        <w:spacing w:before="120"/>
        <w:ind w:left="567" w:right="142" w:hanging="567"/>
        <w:jc w:val="both"/>
        <w:rPr>
          <w:sz w:val="24"/>
          <w:szCs w:val="24"/>
        </w:rPr>
      </w:pPr>
      <w:r w:rsidRPr="003D4206">
        <w:rPr>
          <w:sz w:val="24"/>
          <w:szCs w:val="24"/>
        </w:rPr>
        <w:t>Kalibrasyon işlemleri sonrasında kalibrasyon</w:t>
      </w:r>
      <w:r w:rsidR="00B332FC" w:rsidRPr="003D4206">
        <w:rPr>
          <w:sz w:val="24"/>
          <w:szCs w:val="24"/>
        </w:rPr>
        <w:t xml:space="preserve">u gerçekleştirilen </w:t>
      </w:r>
      <w:r w:rsidRPr="003D4206">
        <w:rPr>
          <w:sz w:val="24"/>
          <w:szCs w:val="24"/>
        </w:rPr>
        <w:t>tüm cihazlara</w:t>
      </w:r>
      <w:r w:rsidRPr="009B2780">
        <w:rPr>
          <w:sz w:val="24"/>
          <w:szCs w:val="24"/>
        </w:rPr>
        <w:t xml:space="preserve"> tek tek </w:t>
      </w:r>
      <w:proofErr w:type="gramStart"/>
      <w:r w:rsidRPr="009B2780">
        <w:rPr>
          <w:sz w:val="24"/>
          <w:szCs w:val="24"/>
        </w:rPr>
        <w:t>kalibrasyon</w:t>
      </w:r>
      <w:proofErr w:type="gramEnd"/>
      <w:r w:rsidRPr="009B2780">
        <w:rPr>
          <w:sz w:val="24"/>
          <w:szCs w:val="24"/>
        </w:rPr>
        <w:t xml:space="preserve"> etiketi yapıştırılacaktır. Bu etiketler </w:t>
      </w:r>
      <w:r w:rsidR="00B332FC">
        <w:rPr>
          <w:sz w:val="24"/>
          <w:szCs w:val="24"/>
        </w:rPr>
        <w:t xml:space="preserve">“R20.18 </w:t>
      </w:r>
      <w:r w:rsidR="00B332FC" w:rsidRPr="00B332FC">
        <w:rPr>
          <w:sz w:val="24"/>
          <w:szCs w:val="24"/>
        </w:rPr>
        <w:t>T</w:t>
      </w:r>
      <w:r w:rsidR="00B332FC">
        <w:rPr>
          <w:sz w:val="24"/>
          <w:szCs w:val="24"/>
        </w:rPr>
        <w:t>Ü</w:t>
      </w:r>
      <w:r w:rsidR="00B332FC" w:rsidRPr="00B332FC">
        <w:rPr>
          <w:sz w:val="24"/>
          <w:szCs w:val="24"/>
        </w:rPr>
        <w:t>RKAK Markalı Deney Raporları ve Kalibrasyon Sertifikalarına İlişkin Rehber</w:t>
      </w:r>
      <w:r w:rsidR="00B332FC">
        <w:rPr>
          <w:sz w:val="24"/>
          <w:szCs w:val="24"/>
        </w:rPr>
        <w:t xml:space="preserve">” inde belirtilen gereklilikleri karşılayacaktır. </w:t>
      </w:r>
    </w:p>
    <w:p w14:paraId="45F4835D" w14:textId="77777777" w:rsidR="007E4A3A" w:rsidRPr="009B2780" w:rsidRDefault="007E4A3A" w:rsidP="00141199">
      <w:pPr>
        <w:numPr>
          <w:ilvl w:val="1"/>
          <w:numId w:val="7"/>
        </w:numPr>
        <w:spacing w:before="120"/>
        <w:ind w:left="567" w:right="142" w:hanging="567"/>
        <w:jc w:val="both"/>
        <w:rPr>
          <w:sz w:val="24"/>
          <w:szCs w:val="24"/>
        </w:rPr>
      </w:pPr>
      <w:r w:rsidRPr="009B2780">
        <w:rPr>
          <w:sz w:val="24"/>
          <w:szCs w:val="24"/>
        </w:rPr>
        <w:t xml:space="preserve">Yüklenici firmanın </w:t>
      </w:r>
      <w:proofErr w:type="gramStart"/>
      <w:r w:rsidRPr="009B2780">
        <w:rPr>
          <w:sz w:val="24"/>
          <w:szCs w:val="24"/>
        </w:rPr>
        <w:t>kalibrasyon</w:t>
      </w:r>
      <w:proofErr w:type="gramEnd"/>
      <w:r w:rsidRPr="009B2780">
        <w:rPr>
          <w:sz w:val="24"/>
          <w:szCs w:val="24"/>
        </w:rPr>
        <w:t xml:space="preserve"> laboratuvarında </w:t>
      </w:r>
      <w:r w:rsidR="00D17D80">
        <w:rPr>
          <w:sz w:val="24"/>
          <w:szCs w:val="24"/>
        </w:rPr>
        <w:t>gerçekleştirilecek</w:t>
      </w:r>
      <w:r w:rsidRPr="009B2780">
        <w:rPr>
          <w:sz w:val="24"/>
          <w:szCs w:val="24"/>
        </w:rPr>
        <w:t xml:space="preserve"> kalibrasyonlarda</w:t>
      </w:r>
      <w:r w:rsidR="00D17D80">
        <w:rPr>
          <w:sz w:val="24"/>
          <w:szCs w:val="24"/>
        </w:rPr>
        <w:t>,</w:t>
      </w:r>
      <w:r w:rsidRPr="009B2780">
        <w:rPr>
          <w:sz w:val="24"/>
          <w:szCs w:val="24"/>
        </w:rPr>
        <w:t xml:space="preserve"> </w:t>
      </w:r>
      <w:r w:rsidR="00D17D80">
        <w:rPr>
          <w:sz w:val="24"/>
          <w:szCs w:val="24"/>
        </w:rPr>
        <w:t xml:space="preserve">kalibrasyonu yapılacak </w:t>
      </w:r>
      <w:r w:rsidRPr="009B2780">
        <w:rPr>
          <w:sz w:val="24"/>
          <w:szCs w:val="24"/>
        </w:rPr>
        <w:t>cihazların her türlü nakil masrafları yüklenici tarafından karşılanacaktır.</w:t>
      </w:r>
    </w:p>
    <w:p w14:paraId="50605888" w14:textId="77777777" w:rsidR="007E4A3A" w:rsidRPr="009B2780" w:rsidRDefault="007E4A3A" w:rsidP="00141199">
      <w:pPr>
        <w:numPr>
          <w:ilvl w:val="1"/>
          <w:numId w:val="7"/>
        </w:numPr>
        <w:spacing w:before="120"/>
        <w:ind w:left="567" w:right="142" w:hanging="567"/>
        <w:jc w:val="both"/>
        <w:rPr>
          <w:sz w:val="24"/>
          <w:szCs w:val="24"/>
        </w:rPr>
      </w:pPr>
      <w:r w:rsidRPr="009B2780">
        <w:rPr>
          <w:sz w:val="24"/>
          <w:szCs w:val="24"/>
        </w:rPr>
        <w:t xml:space="preserve">Yerinde </w:t>
      </w:r>
      <w:proofErr w:type="gramStart"/>
      <w:r w:rsidRPr="009B2780">
        <w:rPr>
          <w:sz w:val="24"/>
          <w:szCs w:val="24"/>
        </w:rPr>
        <w:t>kalibrasyon</w:t>
      </w:r>
      <w:proofErr w:type="gramEnd"/>
      <w:r w:rsidRPr="009B2780">
        <w:rPr>
          <w:sz w:val="24"/>
          <w:szCs w:val="24"/>
        </w:rPr>
        <w:t xml:space="preserve"> gerektiren cihazlar (pres, terazi vb.) bulunduğu mahalde, yerleri değiştirilmeksizin </w:t>
      </w:r>
      <w:r w:rsidR="00D17D80">
        <w:rPr>
          <w:sz w:val="24"/>
          <w:szCs w:val="24"/>
        </w:rPr>
        <w:t>kalibrasyona tabi tutulacaktır</w:t>
      </w:r>
      <w:r w:rsidRPr="009B2780">
        <w:rPr>
          <w:sz w:val="24"/>
          <w:szCs w:val="24"/>
        </w:rPr>
        <w:t xml:space="preserve">. Yerinde </w:t>
      </w:r>
      <w:proofErr w:type="gramStart"/>
      <w:r w:rsidRPr="009B2780">
        <w:rPr>
          <w:sz w:val="24"/>
          <w:szCs w:val="24"/>
        </w:rPr>
        <w:t>kalibrasyon</w:t>
      </w:r>
      <w:proofErr w:type="gramEnd"/>
      <w:r w:rsidRPr="009B2780">
        <w:rPr>
          <w:sz w:val="24"/>
          <w:szCs w:val="24"/>
        </w:rPr>
        <w:t xml:space="preserve"> işlemlerinde, ulaşım, konaklama, yemek vb. masraflar tamamen yüklenici firmaya ait olacaktır.</w:t>
      </w:r>
    </w:p>
    <w:p w14:paraId="1B3139C4" w14:textId="77777777" w:rsidR="007E4A3A" w:rsidRPr="009B2780" w:rsidRDefault="007E4A3A" w:rsidP="00141199">
      <w:pPr>
        <w:numPr>
          <w:ilvl w:val="1"/>
          <w:numId w:val="7"/>
        </w:numPr>
        <w:spacing w:before="120"/>
        <w:ind w:left="567" w:right="142" w:hanging="567"/>
        <w:jc w:val="both"/>
        <w:rPr>
          <w:sz w:val="24"/>
          <w:szCs w:val="24"/>
        </w:rPr>
      </w:pPr>
      <w:r w:rsidRPr="009B2780">
        <w:rPr>
          <w:sz w:val="24"/>
          <w:szCs w:val="24"/>
        </w:rPr>
        <w:t>İdarece yüklenici firmaya bir tutanak ile teslim edilen tüm cihazlarda, meydana gelecek her türlü arızalanma, hasar, düşme, kırılma, kayıp vb. olumsuzluklardan yüklenici firma sorumlu olacaktır.</w:t>
      </w:r>
    </w:p>
    <w:p w14:paraId="4A81DE4F" w14:textId="77777777" w:rsidR="007E4A3A" w:rsidRPr="009B2780" w:rsidRDefault="007E4A3A" w:rsidP="00141199">
      <w:pPr>
        <w:numPr>
          <w:ilvl w:val="1"/>
          <w:numId w:val="7"/>
        </w:numPr>
        <w:spacing w:before="120"/>
        <w:ind w:left="567" w:right="142" w:hanging="567"/>
        <w:jc w:val="both"/>
        <w:rPr>
          <w:sz w:val="24"/>
          <w:szCs w:val="24"/>
        </w:rPr>
      </w:pPr>
      <w:r w:rsidRPr="009B2780">
        <w:rPr>
          <w:sz w:val="24"/>
          <w:szCs w:val="24"/>
        </w:rPr>
        <w:t xml:space="preserve">Yüklenici firma tarafından yerinde </w:t>
      </w:r>
      <w:proofErr w:type="gramStart"/>
      <w:r w:rsidRPr="009B2780">
        <w:rPr>
          <w:sz w:val="24"/>
          <w:szCs w:val="24"/>
        </w:rPr>
        <w:t>kalibrasyon</w:t>
      </w:r>
      <w:proofErr w:type="gramEnd"/>
      <w:r w:rsidRPr="009B2780">
        <w:rPr>
          <w:sz w:val="24"/>
          <w:szCs w:val="24"/>
        </w:rPr>
        <w:t xml:space="preserve"> işlemleri için görevlendirilen personel, kalibrasyon işi sırasında idare tarafından uygulanan iş güvenliği kurallarına uymakla yükümlüdür. Kalibrasyon esnasında kullanılması gerekli iş güvenliği ile ilgili her türlü malzemenin temini, hazır bulundurulması, ilgili personel tarafından uygun şekilde kullanılması vb. yüklenici firmanın sorumluluğunda olacaktır.</w:t>
      </w:r>
    </w:p>
    <w:p w14:paraId="733A48D3" w14:textId="77777777" w:rsidR="007E4A3A" w:rsidRPr="009B2780" w:rsidRDefault="007E4A3A" w:rsidP="00141199">
      <w:pPr>
        <w:numPr>
          <w:ilvl w:val="1"/>
          <w:numId w:val="7"/>
        </w:numPr>
        <w:spacing w:before="120"/>
        <w:ind w:left="567" w:right="142" w:hanging="567"/>
        <w:jc w:val="both"/>
        <w:rPr>
          <w:sz w:val="24"/>
          <w:szCs w:val="24"/>
        </w:rPr>
      </w:pPr>
      <w:r w:rsidRPr="009B2780">
        <w:rPr>
          <w:sz w:val="24"/>
          <w:szCs w:val="24"/>
        </w:rPr>
        <w:t xml:space="preserve">Kalibrasyon standartlarında belirtilen ölçüm noktalarının yanı sıra şartname ekinde yer alan F 0 16 00 45 </w:t>
      </w:r>
      <w:r w:rsidR="00424C42">
        <w:rPr>
          <w:sz w:val="24"/>
          <w:szCs w:val="24"/>
        </w:rPr>
        <w:t>Kalibrasyon Talep F</w:t>
      </w:r>
      <w:r w:rsidRPr="009B2780">
        <w:rPr>
          <w:sz w:val="24"/>
          <w:szCs w:val="24"/>
        </w:rPr>
        <w:t xml:space="preserve">ormunda belirtilen ölçüm noktaları da dikkate alınacaktır. İlave ölçüm noktaları talep edilmişse bu noktalarda da </w:t>
      </w:r>
      <w:proofErr w:type="gramStart"/>
      <w:r w:rsidRPr="009B2780">
        <w:rPr>
          <w:sz w:val="24"/>
          <w:szCs w:val="24"/>
        </w:rPr>
        <w:t>kalibrasyon</w:t>
      </w:r>
      <w:proofErr w:type="gramEnd"/>
      <w:r w:rsidRPr="009B2780">
        <w:rPr>
          <w:sz w:val="24"/>
          <w:szCs w:val="24"/>
        </w:rPr>
        <w:t xml:space="preserve"> işlemi yapılacaktır.</w:t>
      </w:r>
    </w:p>
    <w:p w14:paraId="1E08B579" w14:textId="77777777" w:rsidR="007E4A3A" w:rsidRDefault="007E4A3A" w:rsidP="00141199">
      <w:pPr>
        <w:numPr>
          <w:ilvl w:val="1"/>
          <w:numId w:val="7"/>
        </w:numPr>
        <w:spacing w:before="120"/>
        <w:ind w:left="567" w:right="142" w:hanging="567"/>
        <w:jc w:val="both"/>
        <w:rPr>
          <w:sz w:val="24"/>
          <w:szCs w:val="24"/>
        </w:rPr>
      </w:pPr>
      <w:r w:rsidRPr="009B2780">
        <w:rPr>
          <w:sz w:val="24"/>
          <w:szCs w:val="24"/>
        </w:rPr>
        <w:t>Kalibrasyonu yapılan bütün cihazlara ait Kalibrasyon Sertifikaları idareye teslim edilmeden ödeme yapılmayacaktır.</w:t>
      </w:r>
    </w:p>
    <w:p w14:paraId="4F26AF4F" w14:textId="77777777" w:rsidR="00716AEB" w:rsidRPr="009B2780" w:rsidRDefault="00716AEB" w:rsidP="00141199">
      <w:pPr>
        <w:numPr>
          <w:ilvl w:val="1"/>
          <w:numId w:val="7"/>
        </w:numPr>
        <w:spacing w:before="120"/>
        <w:ind w:left="567" w:right="142" w:hanging="567"/>
        <w:jc w:val="both"/>
        <w:rPr>
          <w:sz w:val="24"/>
          <w:szCs w:val="24"/>
        </w:rPr>
      </w:pPr>
      <w:r>
        <w:rPr>
          <w:sz w:val="24"/>
          <w:szCs w:val="24"/>
        </w:rPr>
        <w:t xml:space="preserve">Kalibrasyonu yapılacak cihazlar için uygunluk beyanı talep edildiğinde, şartname ekinde yer alan F 0 16 00 82 </w:t>
      </w:r>
      <w:r w:rsidRPr="00716AEB">
        <w:rPr>
          <w:sz w:val="24"/>
          <w:szCs w:val="24"/>
        </w:rPr>
        <w:t>Kar</w:t>
      </w:r>
      <w:r w:rsidR="00424C42">
        <w:rPr>
          <w:sz w:val="24"/>
          <w:szCs w:val="24"/>
        </w:rPr>
        <w:t>ar Kuralına G</w:t>
      </w:r>
      <w:r w:rsidRPr="00716AEB">
        <w:rPr>
          <w:sz w:val="24"/>
          <w:szCs w:val="24"/>
        </w:rPr>
        <w:t xml:space="preserve">öre Uygunluk Değerlendirme Talep </w:t>
      </w:r>
      <w:proofErr w:type="spellStart"/>
      <w:r w:rsidRPr="00716AEB">
        <w:rPr>
          <w:sz w:val="24"/>
          <w:szCs w:val="24"/>
        </w:rPr>
        <w:t>Formu</w:t>
      </w:r>
      <w:r>
        <w:rPr>
          <w:sz w:val="24"/>
          <w:szCs w:val="24"/>
        </w:rPr>
        <w:t>’na</w:t>
      </w:r>
      <w:proofErr w:type="spellEnd"/>
      <w:r>
        <w:rPr>
          <w:sz w:val="24"/>
          <w:szCs w:val="24"/>
        </w:rPr>
        <w:t xml:space="preserve"> göre uygunluk/uymazlık durumu </w:t>
      </w:r>
      <w:proofErr w:type="gramStart"/>
      <w:r>
        <w:rPr>
          <w:sz w:val="24"/>
          <w:szCs w:val="24"/>
        </w:rPr>
        <w:t>kalibrasyon</w:t>
      </w:r>
      <w:proofErr w:type="gramEnd"/>
      <w:r>
        <w:rPr>
          <w:sz w:val="24"/>
          <w:szCs w:val="24"/>
        </w:rPr>
        <w:t xml:space="preserve"> sertifikalarında belirtilecektir. </w:t>
      </w:r>
    </w:p>
    <w:p w14:paraId="1A204710" w14:textId="77777777" w:rsidR="00B869E9" w:rsidRPr="009B2780" w:rsidRDefault="00B869E9" w:rsidP="00141199">
      <w:pPr>
        <w:pStyle w:val="Balk5"/>
        <w:numPr>
          <w:ilvl w:val="0"/>
          <w:numId w:val="7"/>
        </w:numPr>
        <w:spacing w:before="120" w:after="0"/>
        <w:ind w:left="284" w:right="142" w:hanging="284"/>
        <w:jc w:val="both"/>
        <w:rPr>
          <w:rFonts w:ascii="Times New Roman" w:hAnsi="Times New Roman"/>
          <w:i w:val="0"/>
          <w:sz w:val="24"/>
          <w:szCs w:val="24"/>
        </w:rPr>
      </w:pPr>
      <w:r w:rsidRPr="009B2780">
        <w:rPr>
          <w:rFonts w:ascii="Times New Roman" w:hAnsi="Times New Roman"/>
          <w:i w:val="0"/>
          <w:sz w:val="24"/>
          <w:szCs w:val="24"/>
        </w:rPr>
        <w:t xml:space="preserve"> TESLİM SÜRESİ</w:t>
      </w:r>
    </w:p>
    <w:p w14:paraId="6352F0B9" w14:textId="77777777" w:rsidR="00B869E9" w:rsidRPr="009B2780" w:rsidRDefault="00B869E9" w:rsidP="00141199">
      <w:pPr>
        <w:numPr>
          <w:ilvl w:val="1"/>
          <w:numId w:val="7"/>
        </w:numPr>
        <w:tabs>
          <w:tab w:val="left" w:pos="567"/>
        </w:tabs>
        <w:spacing w:before="120"/>
        <w:ind w:left="567" w:right="142" w:hanging="567"/>
        <w:jc w:val="both"/>
        <w:rPr>
          <w:sz w:val="24"/>
          <w:szCs w:val="24"/>
        </w:rPr>
      </w:pPr>
      <w:r w:rsidRPr="009B2780">
        <w:rPr>
          <w:sz w:val="24"/>
          <w:szCs w:val="24"/>
        </w:rPr>
        <w:t xml:space="preserve">Firmanın kendi Laboratuvarında </w:t>
      </w:r>
      <w:proofErr w:type="gramStart"/>
      <w:r w:rsidRPr="009B2780">
        <w:rPr>
          <w:sz w:val="24"/>
          <w:szCs w:val="24"/>
        </w:rPr>
        <w:t>kalibrasyonu</w:t>
      </w:r>
      <w:proofErr w:type="gramEnd"/>
      <w:r w:rsidRPr="009B2780">
        <w:rPr>
          <w:sz w:val="24"/>
          <w:szCs w:val="24"/>
        </w:rPr>
        <w:t xml:space="preserve"> gerçekleştirilen cihazların Kalibrasyon Sertifikaları cihazlar ile birlikte 30 takvim gününde teslim edilecektir. </w:t>
      </w:r>
    </w:p>
    <w:p w14:paraId="7FE9E715" w14:textId="77777777" w:rsidR="007E4A3A" w:rsidRPr="009B2780" w:rsidRDefault="007E4A3A" w:rsidP="00141199">
      <w:pPr>
        <w:numPr>
          <w:ilvl w:val="1"/>
          <w:numId w:val="7"/>
        </w:numPr>
        <w:tabs>
          <w:tab w:val="left" w:pos="567"/>
        </w:tabs>
        <w:spacing w:before="120"/>
        <w:ind w:left="567" w:right="142" w:hanging="567"/>
        <w:jc w:val="both"/>
        <w:rPr>
          <w:sz w:val="24"/>
          <w:szCs w:val="24"/>
        </w:rPr>
      </w:pPr>
      <w:r w:rsidRPr="009B2780">
        <w:rPr>
          <w:sz w:val="24"/>
          <w:szCs w:val="24"/>
        </w:rPr>
        <w:t xml:space="preserve">Yerinde </w:t>
      </w:r>
      <w:proofErr w:type="gramStart"/>
      <w:r w:rsidRPr="009B2780">
        <w:rPr>
          <w:sz w:val="24"/>
          <w:szCs w:val="24"/>
        </w:rPr>
        <w:t>kalibrasyonu</w:t>
      </w:r>
      <w:proofErr w:type="gramEnd"/>
      <w:r w:rsidRPr="009B2780">
        <w:rPr>
          <w:sz w:val="24"/>
          <w:szCs w:val="24"/>
        </w:rPr>
        <w:t xml:space="preserve"> gerçekleştirilecek cihazlar için İdarece sipariş verildiği tarihten itibaren başlamak üzere Kalibrasyon Sertifikası teslim süresi 30 takvim günüdür</w:t>
      </w:r>
    </w:p>
    <w:p w14:paraId="4B5316D3" w14:textId="77777777" w:rsidR="00B869E9" w:rsidRPr="009B2780" w:rsidRDefault="00B869E9" w:rsidP="00141199">
      <w:pPr>
        <w:pStyle w:val="Balk5"/>
        <w:numPr>
          <w:ilvl w:val="0"/>
          <w:numId w:val="7"/>
        </w:numPr>
        <w:spacing w:before="120" w:after="0"/>
        <w:ind w:left="284" w:right="142" w:hanging="284"/>
        <w:jc w:val="both"/>
        <w:rPr>
          <w:rFonts w:ascii="Times New Roman" w:hAnsi="Times New Roman"/>
          <w:i w:val="0"/>
          <w:sz w:val="24"/>
          <w:szCs w:val="24"/>
        </w:rPr>
      </w:pPr>
      <w:r w:rsidRPr="009B2780">
        <w:rPr>
          <w:rFonts w:ascii="Times New Roman" w:hAnsi="Times New Roman"/>
          <w:i w:val="0"/>
          <w:sz w:val="24"/>
          <w:szCs w:val="24"/>
        </w:rPr>
        <w:t xml:space="preserve"> MUAYENE</w:t>
      </w:r>
    </w:p>
    <w:p w14:paraId="4D9F82C7" w14:textId="77777777" w:rsidR="00B869E9" w:rsidRDefault="00B869E9" w:rsidP="00141199">
      <w:pPr>
        <w:numPr>
          <w:ilvl w:val="1"/>
          <w:numId w:val="7"/>
        </w:numPr>
        <w:spacing w:before="120"/>
        <w:ind w:left="567" w:right="142" w:hanging="567"/>
        <w:jc w:val="both"/>
        <w:rPr>
          <w:sz w:val="24"/>
          <w:szCs w:val="24"/>
        </w:rPr>
      </w:pPr>
      <w:r w:rsidRPr="009B2780">
        <w:rPr>
          <w:sz w:val="24"/>
          <w:szCs w:val="24"/>
        </w:rPr>
        <w:t xml:space="preserve">Yüklenici, teklif isteme fişinde belirtilen cihazların </w:t>
      </w:r>
      <w:proofErr w:type="gramStart"/>
      <w:r w:rsidRPr="009B2780">
        <w:rPr>
          <w:sz w:val="24"/>
          <w:szCs w:val="24"/>
        </w:rPr>
        <w:t>kalibrasyon</w:t>
      </w:r>
      <w:proofErr w:type="gramEnd"/>
      <w:r w:rsidRPr="009B2780">
        <w:rPr>
          <w:sz w:val="24"/>
          <w:szCs w:val="24"/>
        </w:rPr>
        <w:t xml:space="preserve"> işini bu teknik şartnameye göre teslim edecektir. Teknik şartnameye uygun olmayan cihaz </w:t>
      </w:r>
      <w:proofErr w:type="gramStart"/>
      <w:r w:rsidRPr="009B2780">
        <w:rPr>
          <w:sz w:val="24"/>
          <w:szCs w:val="24"/>
        </w:rPr>
        <w:t>kalibrasyonları</w:t>
      </w:r>
      <w:proofErr w:type="gramEnd"/>
      <w:r w:rsidRPr="009B2780">
        <w:rPr>
          <w:sz w:val="24"/>
          <w:szCs w:val="24"/>
        </w:rPr>
        <w:t xml:space="preserve"> idarece ret edilecektir.   </w:t>
      </w:r>
    </w:p>
    <w:p w14:paraId="7B68FC3C" w14:textId="77777777" w:rsidR="009F4B19" w:rsidRPr="009B2780" w:rsidRDefault="009F4B19" w:rsidP="00141199">
      <w:pPr>
        <w:numPr>
          <w:ilvl w:val="1"/>
          <w:numId w:val="7"/>
        </w:numPr>
        <w:spacing w:before="120"/>
        <w:ind w:left="567" w:right="142" w:hanging="567"/>
        <w:jc w:val="both"/>
        <w:rPr>
          <w:sz w:val="24"/>
          <w:szCs w:val="24"/>
        </w:rPr>
      </w:pPr>
      <w:r w:rsidRPr="009B2780">
        <w:rPr>
          <w:sz w:val="24"/>
          <w:szCs w:val="24"/>
        </w:rPr>
        <w:t>Yukarıda belirtilen maddelerden birine uymayan teklifler nazarı itibara alınmayacaktır</w:t>
      </w:r>
      <w:r w:rsidR="00807AA8">
        <w:rPr>
          <w:sz w:val="24"/>
          <w:szCs w:val="24"/>
        </w:rPr>
        <w:t>.</w:t>
      </w:r>
    </w:p>
    <w:p w14:paraId="05A171E0" w14:textId="77777777" w:rsidR="004B1702" w:rsidRPr="009B2780" w:rsidRDefault="004B1702" w:rsidP="00141199">
      <w:pPr>
        <w:spacing w:before="120"/>
        <w:ind w:right="142"/>
        <w:rPr>
          <w:rFonts w:ascii="Calibri" w:hAnsi="Calibri" w:cs="Arial"/>
          <w:sz w:val="24"/>
          <w:szCs w:val="24"/>
        </w:rPr>
      </w:pPr>
    </w:p>
    <w:sectPr w:rsidR="004B1702" w:rsidRPr="009B2780" w:rsidSect="00D9083D">
      <w:headerReference w:type="default" r:id="rId11"/>
      <w:footerReference w:type="default" r:id="rId12"/>
      <w:pgSz w:w="11906" w:h="16838" w:code="9"/>
      <w:pgMar w:top="1135" w:right="567" w:bottom="851" w:left="1418" w:header="709" w:footer="50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C4894C" w14:textId="77777777" w:rsidR="00E03AED" w:rsidRDefault="00E03AED" w:rsidP="00844C6D">
      <w:r>
        <w:separator/>
      </w:r>
    </w:p>
  </w:endnote>
  <w:endnote w:type="continuationSeparator" w:id="0">
    <w:p w14:paraId="100265EB" w14:textId="77777777" w:rsidR="00E03AED" w:rsidRDefault="00E03AED" w:rsidP="0084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61432271"/>
      <w:docPartObj>
        <w:docPartGallery w:val="Page Numbers (Bottom of Page)"/>
        <w:docPartUnique/>
      </w:docPartObj>
    </w:sdtPr>
    <w:sdtEndPr/>
    <w:sdtContent>
      <w:sdt>
        <w:sdtPr>
          <w:id w:val="-1769616900"/>
          <w:docPartObj>
            <w:docPartGallery w:val="Page Numbers (Top of Page)"/>
            <w:docPartUnique/>
          </w:docPartObj>
        </w:sdtPr>
        <w:sdtEndPr/>
        <w:sdtContent>
          <w:p w14:paraId="2306136B" w14:textId="05B03F88" w:rsidR="00A41629" w:rsidRPr="00D9083D" w:rsidRDefault="00A41629">
            <w:pPr>
              <w:pStyle w:val="AltBilgi0"/>
              <w:jc w:val="right"/>
            </w:pPr>
            <w:r w:rsidRPr="00D9083D">
              <w:t xml:space="preserve">Sayfa </w:t>
            </w:r>
            <w:r w:rsidRPr="00D9083D">
              <w:rPr>
                <w:b/>
                <w:bCs/>
              </w:rPr>
              <w:fldChar w:fldCharType="begin"/>
            </w:r>
            <w:r w:rsidRPr="00D9083D">
              <w:rPr>
                <w:b/>
                <w:bCs/>
              </w:rPr>
              <w:instrText>PAGE</w:instrText>
            </w:r>
            <w:r w:rsidRPr="00D9083D">
              <w:rPr>
                <w:b/>
                <w:bCs/>
              </w:rPr>
              <w:fldChar w:fldCharType="separate"/>
            </w:r>
            <w:r w:rsidR="003D4206">
              <w:rPr>
                <w:b/>
                <w:bCs/>
                <w:noProof/>
              </w:rPr>
              <w:t>2</w:t>
            </w:r>
            <w:r w:rsidRPr="00D9083D">
              <w:rPr>
                <w:b/>
                <w:bCs/>
              </w:rPr>
              <w:fldChar w:fldCharType="end"/>
            </w:r>
            <w:r w:rsidRPr="00D9083D">
              <w:t xml:space="preserve"> / </w:t>
            </w:r>
            <w:r w:rsidRPr="00D9083D">
              <w:rPr>
                <w:b/>
                <w:bCs/>
              </w:rPr>
              <w:fldChar w:fldCharType="begin"/>
            </w:r>
            <w:r w:rsidRPr="00D9083D">
              <w:rPr>
                <w:b/>
                <w:bCs/>
              </w:rPr>
              <w:instrText>NUMPAGES</w:instrText>
            </w:r>
            <w:r w:rsidRPr="00D9083D">
              <w:rPr>
                <w:b/>
                <w:bCs/>
              </w:rPr>
              <w:fldChar w:fldCharType="separate"/>
            </w:r>
            <w:r w:rsidR="003D4206">
              <w:rPr>
                <w:b/>
                <w:bCs/>
                <w:noProof/>
              </w:rPr>
              <w:t>2</w:t>
            </w:r>
            <w:r w:rsidRPr="00D9083D">
              <w:rPr>
                <w:b/>
                <w:bCs/>
              </w:rPr>
              <w:fldChar w:fldCharType="end"/>
            </w:r>
          </w:p>
        </w:sdtContent>
      </w:sdt>
    </w:sdtContent>
  </w:sdt>
  <w:p w14:paraId="3B23BE52" w14:textId="6A55AA83" w:rsidR="00A41629" w:rsidRDefault="00A41629">
    <w:pPr>
      <w:pStyle w:val="AltBilgi0"/>
    </w:pPr>
    <w:r>
      <w:t>F 0 16 00 91/Rev0</w:t>
    </w:r>
    <w:r w:rsidR="003D4206">
      <w:t>1</w:t>
    </w:r>
    <w:r>
      <w:t>/</w:t>
    </w:r>
    <w:r w:rsidR="003D4206">
      <w:t>0921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A84286" w14:textId="77777777" w:rsidR="00E03AED" w:rsidRDefault="00E03AED" w:rsidP="00844C6D">
      <w:r>
        <w:separator/>
      </w:r>
    </w:p>
  </w:footnote>
  <w:footnote w:type="continuationSeparator" w:id="0">
    <w:p w14:paraId="2340B0F8" w14:textId="77777777" w:rsidR="00E03AED" w:rsidRDefault="00E03AED" w:rsidP="0084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FD95F3" w14:textId="77777777" w:rsidR="00A41629" w:rsidRPr="00D9083D" w:rsidRDefault="00A41629" w:rsidP="00D9083D">
    <w:pPr>
      <w:jc w:val="center"/>
      <w:rPr>
        <w:b/>
        <w:sz w:val="24"/>
        <w:szCs w:val="24"/>
      </w:rPr>
    </w:pPr>
    <w:r w:rsidRPr="00D9083D">
      <w:rPr>
        <w:b/>
        <w:sz w:val="24"/>
        <w:szCs w:val="24"/>
      </w:rPr>
      <w:t>DSİ GENEL MÜDÜRLÜĞÜ</w:t>
    </w:r>
  </w:p>
  <w:p w14:paraId="2C6E7634" w14:textId="77777777" w:rsidR="00A41629" w:rsidRPr="00D9083D" w:rsidRDefault="00A41629" w:rsidP="00D9083D">
    <w:pPr>
      <w:pStyle w:val="AralkYok"/>
      <w:jc w:val="center"/>
      <w:rPr>
        <w:b/>
        <w:sz w:val="24"/>
        <w:szCs w:val="24"/>
      </w:rPr>
    </w:pPr>
    <w:proofErr w:type="gramStart"/>
    <w:r w:rsidRPr="00D9083D">
      <w:rPr>
        <w:b/>
        <w:sz w:val="24"/>
        <w:szCs w:val="24"/>
      </w:rPr>
      <w:t>………..</w:t>
    </w:r>
    <w:proofErr w:type="gramEnd"/>
    <w:r w:rsidRPr="00D9083D">
      <w:rPr>
        <w:b/>
        <w:sz w:val="24"/>
        <w:szCs w:val="24"/>
      </w:rPr>
      <w:t>Daire Başkanlığı/……..Bölge Müdürlüğü</w:t>
    </w:r>
  </w:p>
  <w:p w14:paraId="24B96416" w14:textId="77777777" w:rsidR="00A41629" w:rsidRPr="00D9083D" w:rsidRDefault="00A41629" w:rsidP="00D9083D">
    <w:pPr>
      <w:pStyle w:val="stBilgi0"/>
      <w:jc w:val="center"/>
      <w:rPr>
        <w:b/>
        <w:sz w:val="24"/>
        <w:szCs w:val="24"/>
      </w:rPr>
    </w:pPr>
    <w:r w:rsidRPr="00D9083D">
      <w:rPr>
        <w:b/>
        <w:sz w:val="24"/>
        <w:szCs w:val="24"/>
      </w:rPr>
      <w:t>Kalibrasyon Hizmet Alımı Teknik Şartnamesi</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50CFD"/>
    <w:multiLevelType w:val="hybridMultilevel"/>
    <w:tmpl w:val="C37CF43A"/>
    <w:lvl w:ilvl="0" w:tplc="22625D10">
      <w:numFmt w:val="bullet"/>
      <w:lvlText w:val="-"/>
      <w:lvlJc w:val="left"/>
      <w:pPr>
        <w:ind w:left="927" w:hanging="360"/>
      </w:pPr>
      <w:rPr>
        <w:rFonts w:ascii="Times New Roman" w:eastAsia="Times New Roman" w:hAnsi="Times New Roman" w:cs="Times New Roman"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 w15:restartNumberingAfterBreak="0">
    <w:nsid w:val="1D880F37"/>
    <w:multiLevelType w:val="hybridMultilevel"/>
    <w:tmpl w:val="DF72C4F6"/>
    <w:lvl w:ilvl="0" w:tplc="5E00912C">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2" w15:restartNumberingAfterBreak="0">
    <w:nsid w:val="286B47F1"/>
    <w:multiLevelType w:val="hybridMultilevel"/>
    <w:tmpl w:val="67080C38"/>
    <w:lvl w:ilvl="0" w:tplc="98DA7224">
      <w:start w:val="5"/>
      <w:numFmt w:val="bullet"/>
      <w:lvlText w:val="-"/>
      <w:lvlJc w:val="left"/>
      <w:pPr>
        <w:tabs>
          <w:tab w:val="num" w:pos="-1871"/>
        </w:tabs>
        <w:ind w:left="-1871" w:hanging="360"/>
      </w:pPr>
      <w:rPr>
        <w:rFonts w:ascii="Times New Roman" w:eastAsia="Times New Roman" w:hAnsi="Times New Roman" w:cs="Times New Roman" w:hint="default"/>
      </w:rPr>
    </w:lvl>
    <w:lvl w:ilvl="1" w:tplc="041F0003" w:tentative="1">
      <w:start w:val="1"/>
      <w:numFmt w:val="bullet"/>
      <w:lvlText w:val="o"/>
      <w:lvlJc w:val="left"/>
      <w:pPr>
        <w:tabs>
          <w:tab w:val="num" w:pos="-1151"/>
        </w:tabs>
        <w:ind w:left="-1151" w:hanging="360"/>
      </w:pPr>
      <w:rPr>
        <w:rFonts w:ascii="Courier New" w:hAnsi="Courier New" w:hint="default"/>
      </w:rPr>
    </w:lvl>
    <w:lvl w:ilvl="2" w:tplc="041F0005" w:tentative="1">
      <w:start w:val="1"/>
      <w:numFmt w:val="bullet"/>
      <w:lvlText w:val=""/>
      <w:lvlJc w:val="left"/>
      <w:pPr>
        <w:tabs>
          <w:tab w:val="num" w:pos="-431"/>
        </w:tabs>
        <w:ind w:left="-431" w:hanging="360"/>
      </w:pPr>
      <w:rPr>
        <w:rFonts w:ascii="Wingdings" w:hAnsi="Wingdings" w:hint="default"/>
      </w:rPr>
    </w:lvl>
    <w:lvl w:ilvl="3" w:tplc="041F0001" w:tentative="1">
      <w:start w:val="1"/>
      <w:numFmt w:val="bullet"/>
      <w:lvlText w:val=""/>
      <w:lvlJc w:val="left"/>
      <w:pPr>
        <w:tabs>
          <w:tab w:val="num" w:pos="289"/>
        </w:tabs>
        <w:ind w:left="289" w:hanging="360"/>
      </w:pPr>
      <w:rPr>
        <w:rFonts w:ascii="Symbol" w:hAnsi="Symbol" w:hint="default"/>
      </w:rPr>
    </w:lvl>
    <w:lvl w:ilvl="4" w:tplc="041F0003" w:tentative="1">
      <w:start w:val="1"/>
      <w:numFmt w:val="bullet"/>
      <w:lvlText w:val="o"/>
      <w:lvlJc w:val="left"/>
      <w:pPr>
        <w:tabs>
          <w:tab w:val="num" w:pos="1009"/>
        </w:tabs>
        <w:ind w:left="1009" w:hanging="360"/>
      </w:pPr>
      <w:rPr>
        <w:rFonts w:ascii="Courier New" w:hAnsi="Courier New" w:hint="default"/>
      </w:rPr>
    </w:lvl>
    <w:lvl w:ilvl="5" w:tplc="041F0005" w:tentative="1">
      <w:start w:val="1"/>
      <w:numFmt w:val="bullet"/>
      <w:lvlText w:val=""/>
      <w:lvlJc w:val="left"/>
      <w:pPr>
        <w:tabs>
          <w:tab w:val="num" w:pos="1729"/>
        </w:tabs>
        <w:ind w:left="1729" w:hanging="360"/>
      </w:pPr>
      <w:rPr>
        <w:rFonts w:ascii="Wingdings" w:hAnsi="Wingdings" w:hint="default"/>
      </w:rPr>
    </w:lvl>
    <w:lvl w:ilvl="6" w:tplc="041F0001" w:tentative="1">
      <w:start w:val="1"/>
      <w:numFmt w:val="bullet"/>
      <w:lvlText w:val=""/>
      <w:lvlJc w:val="left"/>
      <w:pPr>
        <w:tabs>
          <w:tab w:val="num" w:pos="2449"/>
        </w:tabs>
        <w:ind w:left="2449" w:hanging="360"/>
      </w:pPr>
      <w:rPr>
        <w:rFonts w:ascii="Symbol" w:hAnsi="Symbol" w:hint="default"/>
      </w:rPr>
    </w:lvl>
    <w:lvl w:ilvl="7" w:tplc="041F0003" w:tentative="1">
      <w:start w:val="1"/>
      <w:numFmt w:val="bullet"/>
      <w:lvlText w:val="o"/>
      <w:lvlJc w:val="left"/>
      <w:pPr>
        <w:tabs>
          <w:tab w:val="num" w:pos="3169"/>
        </w:tabs>
        <w:ind w:left="3169" w:hanging="360"/>
      </w:pPr>
      <w:rPr>
        <w:rFonts w:ascii="Courier New" w:hAnsi="Courier New" w:hint="default"/>
      </w:rPr>
    </w:lvl>
    <w:lvl w:ilvl="8" w:tplc="041F0005" w:tentative="1">
      <w:start w:val="1"/>
      <w:numFmt w:val="bullet"/>
      <w:lvlText w:val=""/>
      <w:lvlJc w:val="left"/>
      <w:pPr>
        <w:tabs>
          <w:tab w:val="num" w:pos="3889"/>
        </w:tabs>
        <w:ind w:left="3889" w:hanging="360"/>
      </w:pPr>
      <w:rPr>
        <w:rFonts w:ascii="Wingdings" w:hAnsi="Wingdings" w:hint="default"/>
      </w:rPr>
    </w:lvl>
  </w:abstractNum>
  <w:abstractNum w:abstractNumId="3" w15:restartNumberingAfterBreak="0">
    <w:nsid w:val="30ED217F"/>
    <w:multiLevelType w:val="hybridMultilevel"/>
    <w:tmpl w:val="5E30C5F2"/>
    <w:lvl w:ilvl="0" w:tplc="B934AC4C">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4" w15:restartNumberingAfterBreak="0">
    <w:nsid w:val="38D638AF"/>
    <w:multiLevelType w:val="multilevel"/>
    <w:tmpl w:val="8326C840"/>
    <w:lvl w:ilvl="0">
      <w:start w:val="1"/>
      <w:numFmt w:val="decimal"/>
      <w:lvlText w:val="%1."/>
      <w:lvlJc w:val="left"/>
      <w:pPr>
        <w:ind w:left="720" w:hanging="360"/>
      </w:pPr>
      <w:rPr>
        <w:b/>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2055204"/>
    <w:multiLevelType w:val="hybridMultilevel"/>
    <w:tmpl w:val="EF620816"/>
    <w:lvl w:ilvl="0" w:tplc="136C830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3291938"/>
    <w:multiLevelType w:val="singleLevel"/>
    <w:tmpl w:val="43A0B34A"/>
    <w:lvl w:ilvl="0">
      <w:start w:val="1"/>
      <w:numFmt w:val="lowerLetter"/>
      <w:lvlText w:val="%1)"/>
      <w:legacy w:legacy="1" w:legacySpace="0" w:legacyIndent="283"/>
      <w:lvlJc w:val="left"/>
      <w:pPr>
        <w:ind w:left="992" w:hanging="283"/>
      </w:pPr>
    </w:lvl>
  </w:abstractNum>
  <w:abstractNum w:abstractNumId="7" w15:restartNumberingAfterBreak="0">
    <w:nsid w:val="71D715DF"/>
    <w:multiLevelType w:val="hybridMultilevel"/>
    <w:tmpl w:val="755A9314"/>
    <w:lvl w:ilvl="0" w:tplc="257A3BDA">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abstractNumId w:val="3"/>
  </w:num>
  <w:num w:numId="2">
    <w:abstractNumId w:val="6"/>
  </w:num>
  <w:num w:numId="3">
    <w:abstractNumId w:val="1"/>
  </w:num>
  <w:num w:numId="4">
    <w:abstractNumId w:val="2"/>
  </w:num>
  <w:num w:numId="5">
    <w:abstractNumId w:val="7"/>
  </w:num>
  <w:num w:numId="6">
    <w:abstractNumId w:val="5"/>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C6D"/>
    <w:rsid w:val="00005CAF"/>
    <w:rsid w:val="00010D37"/>
    <w:rsid w:val="000250EE"/>
    <w:rsid w:val="00035A8C"/>
    <w:rsid w:val="0005226C"/>
    <w:rsid w:val="00056231"/>
    <w:rsid w:val="00057DBA"/>
    <w:rsid w:val="00061BF0"/>
    <w:rsid w:val="00077D07"/>
    <w:rsid w:val="00086CC5"/>
    <w:rsid w:val="000871D0"/>
    <w:rsid w:val="00093728"/>
    <w:rsid w:val="000B3913"/>
    <w:rsid w:val="000B4AA0"/>
    <w:rsid w:val="000B4DAB"/>
    <w:rsid w:val="000B73F0"/>
    <w:rsid w:val="001028DF"/>
    <w:rsid w:val="00120A37"/>
    <w:rsid w:val="00141199"/>
    <w:rsid w:val="00173891"/>
    <w:rsid w:val="0019556F"/>
    <w:rsid w:val="001A303D"/>
    <w:rsid w:val="001A66C7"/>
    <w:rsid w:val="001A7303"/>
    <w:rsid w:val="001D6DFD"/>
    <w:rsid w:val="00212A43"/>
    <w:rsid w:val="00215EAF"/>
    <w:rsid w:val="00234E2E"/>
    <w:rsid w:val="002416C6"/>
    <w:rsid w:val="00253AA7"/>
    <w:rsid w:val="002C10B8"/>
    <w:rsid w:val="002E443E"/>
    <w:rsid w:val="002F16A6"/>
    <w:rsid w:val="002F6C5B"/>
    <w:rsid w:val="00301E0B"/>
    <w:rsid w:val="003142CE"/>
    <w:rsid w:val="0032069E"/>
    <w:rsid w:val="0032218F"/>
    <w:rsid w:val="00334754"/>
    <w:rsid w:val="00377B3F"/>
    <w:rsid w:val="0039142F"/>
    <w:rsid w:val="003C2F6D"/>
    <w:rsid w:val="003D4206"/>
    <w:rsid w:val="00405F1C"/>
    <w:rsid w:val="004107B3"/>
    <w:rsid w:val="00421EE9"/>
    <w:rsid w:val="00424C42"/>
    <w:rsid w:val="004304EE"/>
    <w:rsid w:val="00445BB7"/>
    <w:rsid w:val="00453720"/>
    <w:rsid w:val="00453BA7"/>
    <w:rsid w:val="00456630"/>
    <w:rsid w:val="00466E41"/>
    <w:rsid w:val="00470D70"/>
    <w:rsid w:val="00472B0A"/>
    <w:rsid w:val="004739D4"/>
    <w:rsid w:val="00476240"/>
    <w:rsid w:val="004B1702"/>
    <w:rsid w:val="004E4BCE"/>
    <w:rsid w:val="00512CAE"/>
    <w:rsid w:val="00522929"/>
    <w:rsid w:val="00537FD5"/>
    <w:rsid w:val="00557372"/>
    <w:rsid w:val="00564BDC"/>
    <w:rsid w:val="00583B9B"/>
    <w:rsid w:val="005A625F"/>
    <w:rsid w:val="005C2680"/>
    <w:rsid w:val="005D7ABE"/>
    <w:rsid w:val="006139A4"/>
    <w:rsid w:val="0062608A"/>
    <w:rsid w:val="00635323"/>
    <w:rsid w:val="00647495"/>
    <w:rsid w:val="00690649"/>
    <w:rsid w:val="00691632"/>
    <w:rsid w:val="00692CB0"/>
    <w:rsid w:val="006B153F"/>
    <w:rsid w:val="006C35FA"/>
    <w:rsid w:val="006D1FFB"/>
    <w:rsid w:val="006E3C6C"/>
    <w:rsid w:val="006F3F48"/>
    <w:rsid w:val="006F4CE2"/>
    <w:rsid w:val="006F6C8A"/>
    <w:rsid w:val="007141F7"/>
    <w:rsid w:val="00716AEB"/>
    <w:rsid w:val="00736438"/>
    <w:rsid w:val="0074559C"/>
    <w:rsid w:val="00757CF3"/>
    <w:rsid w:val="007616B9"/>
    <w:rsid w:val="007A6DC4"/>
    <w:rsid w:val="007E4A3A"/>
    <w:rsid w:val="00807AA8"/>
    <w:rsid w:val="00820540"/>
    <w:rsid w:val="00844C6D"/>
    <w:rsid w:val="008571F2"/>
    <w:rsid w:val="008840F3"/>
    <w:rsid w:val="008B030D"/>
    <w:rsid w:val="008B7DE6"/>
    <w:rsid w:val="008C2D62"/>
    <w:rsid w:val="008C2F09"/>
    <w:rsid w:val="008E24E3"/>
    <w:rsid w:val="00906314"/>
    <w:rsid w:val="00921483"/>
    <w:rsid w:val="00926D31"/>
    <w:rsid w:val="00931191"/>
    <w:rsid w:val="00971DA0"/>
    <w:rsid w:val="009764F9"/>
    <w:rsid w:val="00991FF2"/>
    <w:rsid w:val="009940BE"/>
    <w:rsid w:val="009B2780"/>
    <w:rsid w:val="009B4570"/>
    <w:rsid w:val="009C6833"/>
    <w:rsid w:val="009F4B19"/>
    <w:rsid w:val="00A0569C"/>
    <w:rsid w:val="00A41629"/>
    <w:rsid w:val="00A459B4"/>
    <w:rsid w:val="00A64BA7"/>
    <w:rsid w:val="00A857BB"/>
    <w:rsid w:val="00A95D40"/>
    <w:rsid w:val="00AB6703"/>
    <w:rsid w:val="00AB6BA8"/>
    <w:rsid w:val="00AC7C46"/>
    <w:rsid w:val="00AD289D"/>
    <w:rsid w:val="00AF6088"/>
    <w:rsid w:val="00B027DC"/>
    <w:rsid w:val="00B0518D"/>
    <w:rsid w:val="00B0653E"/>
    <w:rsid w:val="00B12652"/>
    <w:rsid w:val="00B332FC"/>
    <w:rsid w:val="00B34527"/>
    <w:rsid w:val="00B6121B"/>
    <w:rsid w:val="00B61CAB"/>
    <w:rsid w:val="00B64F3A"/>
    <w:rsid w:val="00B83149"/>
    <w:rsid w:val="00B83A5A"/>
    <w:rsid w:val="00B869E9"/>
    <w:rsid w:val="00B941E4"/>
    <w:rsid w:val="00BA2763"/>
    <w:rsid w:val="00BD11D0"/>
    <w:rsid w:val="00BD3768"/>
    <w:rsid w:val="00BE3C0A"/>
    <w:rsid w:val="00BF0734"/>
    <w:rsid w:val="00BF42BA"/>
    <w:rsid w:val="00C10889"/>
    <w:rsid w:val="00C17A60"/>
    <w:rsid w:val="00C23AD1"/>
    <w:rsid w:val="00C42CBD"/>
    <w:rsid w:val="00C4773A"/>
    <w:rsid w:val="00C47C3D"/>
    <w:rsid w:val="00D0517C"/>
    <w:rsid w:val="00D17D80"/>
    <w:rsid w:val="00D63EF2"/>
    <w:rsid w:val="00D6557F"/>
    <w:rsid w:val="00D9083D"/>
    <w:rsid w:val="00DB55AF"/>
    <w:rsid w:val="00DC39FC"/>
    <w:rsid w:val="00DF1571"/>
    <w:rsid w:val="00E03AED"/>
    <w:rsid w:val="00E06EE1"/>
    <w:rsid w:val="00E2476E"/>
    <w:rsid w:val="00E623D3"/>
    <w:rsid w:val="00E7755E"/>
    <w:rsid w:val="00EC52A7"/>
    <w:rsid w:val="00ED3693"/>
    <w:rsid w:val="00EE1F54"/>
    <w:rsid w:val="00EF0D6F"/>
    <w:rsid w:val="00F2455A"/>
    <w:rsid w:val="00F24833"/>
    <w:rsid w:val="00F5323F"/>
    <w:rsid w:val="00F832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170E4C"/>
  <w15:chartTrackingRefBased/>
  <w15:docId w15:val="{27306841-B436-4505-8D1C-EF5D58A47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083D"/>
  </w:style>
  <w:style w:type="paragraph" w:styleId="Balk1">
    <w:name w:val="heading 1"/>
    <w:basedOn w:val="Normal"/>
    <w:next w:val="Normal"/>
    <w:link w:val="Balk1Char"/>
    <w:qFormat/>
    <w:rsid w:val="00844C6D"/>
    <w:pPr>
      <w:keepNext/>
      <w:jc w:val="center"/>
      <w:outlineLvl w:val="0"/>
    </w:pPr>
    <w:rPr>
      <w:b/>
      <w:bCs/>
      <w:sz w:val="24"/>
      <w:szCs w:val="24"/>
      <w:lang w:val="en-US" w:eastAsia="en-US"/>
    </w:rPr>
  </w:style>
  <w:style w:type="paragraph" w:styleId="Balk2">
    <w:name w:val="heading 2"/>
    <w:basedOn w:val="Normal"/>
    <w:next w:val="Normal"/>
    <w:link w:val="Balk2Char"/>
    <w:uiPriority w:val="9"/>
    <w:qFormat/>
    <w:rsid w:val="00A64BA7"/>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qFormat/>
    <w:rsid w:val="00A64BA7"/>
    <w:pPr>
      <w:keepNext/>
      <w:spacing w:before="240" w:after="60"/>
      <w:outlineLvl w:val="2"/>
    </w:pPr>
    <w:rPr>
      <w:rFonts w:ascii="Cambria" w:hAnsi="Cambria"/>
      <w:b/>
      <w:bCs/>
      <w:sz w:val="26"/>
      <w:szCs w:val="26"/>
    </w:rPr>
  </w:style>
  <w:style w:type="paragraph" w:styleId="Balk4">
    <w:name w:val="heading 4"/>
    <w:basedOn w:val="Normal"/>
    <w:next w:val="Normal"/>
    <w:link w:val="Balk4Char"/>
    <w:uiPriority w:val="9"/>
    <w:semiHidden/>
    <w:unhideWhenUsed/>
    <w:qFormat/>
    <w:rsid w:val="00B869E9"/>
    <w:pPr>
      <w:keepNext/>
      <w:spacing w:before="240" w:after="60"/>
      <w:outlineLvl w:val="3"/>
    </w:pPr>
    <w:rPr>
      <w:rFonts w:ascii="Calibri" w:hAnsi="Calibri"/>
      <w:b/>
      <w:bCs/>
      <w:sz w:val="28"/>
      <w:szCs w:val="28"/>
    </w:rPr>
  </w:style>
  <w:style w:type="paragraph" w:styleId="Balk5">
    <w:name w:val="heading 5"/>
    <w:basedOn w:val="Normal"/>
    <w:next w:val="Normal"/>
    <w:link w:val="Balk5Char"/>
    <w:uiPriority w:val="9"/>
    <w:semiHidden/>
    <w:unhideWhenUsed/>
    <w:qFormat/>
    <w:rsid w:val="00B869E9"/>
    <w:pPr>
      <w:spacing w:before="240" w:after="60"/>
      <w:outlineLvl w:val="4"/>
    </w:pPr>
    <w:rPr>
      <w:rFonts w:ascii="Calibri" w:hAnsi="Calibri"/>
      <w:b/>
      <w:bCs/>
      <w:i/>
      <w:i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nhideWhenUsed/>
    <w:rsid w:val="00844C6D"/>
    <w:pPr>
      <w:tabs>
        <w:tab w:val="center" w:pos="4536"/>
        <w:tab w:val="right" w:pos="9072"/>
      </w:tabs>
    </w:pPr>
  </w:style>
  <w:style w:type="character" w:customStyle="1" w:styleId="stbilgiChar">
    <w:name w:val="Üstbilgi Char"/>
    <w:basedOn w:val="VarsaylanParagrafYazTipi"/>
    <w:link w:val="stbilgi"/>
    <w:uiPriority w:val="99"/>
    <w:rsid w:val="00844C6D"/>
  </w:style>
  <w:style w:type="paragraph" w:customStyle="1" w:styleId="Altbilgi">
    <w:name w:val="Altbilgi"/>
    <w:basedOn w:val="Normal"/>
    <w:link w:val="AltbilgiChar"/>
    <w:uiPriority w:val="99"/>
    <w:unhideWhenUsed/>
    <w:rsid w:val="00844C6D"/>
    <w:pPr>
      <w:tabs>
        <w:tab w:val="center" w:pos="4536"/>
        <w:tab w:val="right" w:pos="9072"/>
      </w:tabs>
    </w:pPr>
  </w:style>
  <w:style w:type="character" w:customStyle="1" w:styleId="AltbilgiChar">
    <w:name w:val="Altbilgi Char"/>
    <w:basedOn w:val="VarsaylanParagrafYazTipi"/>
    <w:link w:val="Altbilgi"/>
    <w:uiPriority w:val="99"/>
    <w:rsid w:val="00844C6D"/>
  </w:style>
  <w:style w:type="paragraph" w:styleId="BalonMetni">
    <w:name w:val="Balloon Text"/>
    <w:basedOn w:val="Normal"/>
    <w:link w:val="BalonMetniChar"/>
    <w:uiPriority w:val="99"/>
    <w:semiHidden/>
    <w:unhideWhenUsed/>
    <w:rsid w:val="00844C6D"/>
    <w:rPr>
      <w:rFonts w:ascii="Tahoma" w:hAnsi="Tahoma" w:cs="Tahoma"/>
      <w:sz w:val="16"/>
      <w:szCs w:val="16"/>
    </w:rPr>
  </w:style>
  <w:style w:type="character" w:customStyle="1" w:styleId="BalonMetniChar">
    <w:name w:val="Balon Metni Char"/>
    <w:link w:val="BalonMetni"/>
    <w:uiPriority w:val="99"/>
    <w:semiHidden/>
    <w:rsid w:val="00844C6D"/>
    <w:rPr>
      <w:rFonts w:ascii="Tahoma" w:hAnsi="Tahoma" w:cs="Tahoma"/>
      <w:sz w:val="16"/>
      <w:szCs w:val="16"/>
    </w:rPr>
  </w:style>
  <w:style w:type="character" w:customStyle="1" w:styleId="Balk1Char">
    <w:name w:val="Başlık 1 Char"/>
    <w:link w:val="Balk1"/>
    <w:rsid w:val="00844C6D"/>
    <w:rPr>
      <w:b/>
      <w:bCs/>
      <w:sz w:val="24"/>
      <w:szCs w:val="24"/>
      <w:lang w:val="en-US" w:eastAsia="en-US"/>
    </w:rPr>
  </w:style>
  <w:style w:type="character" w:styleId="SayfaNumaras">
    <w:name w:val="page number"/>
    <w:basedOn w:val="VarsaylanParagrafYazTipi"/>
    <w:rsid w:val="00844C6D"/>
  </w:style>
  <w:style w:type="paragraph" w:styleId="GvdeMetniGirintisi3">
    <w:name w:val="Body Text Indent 3"/>
    <w:basedOn w:val="Normal"/>
    <w:link w:val="GvdeMetniGirintisi3Char"/>
    <w:rsid w:val="001A303D"/>
    <w:pPr>
      <w:spacing w:after="120"/>
      <w:ind w:left="283"/>
    </w:pPr>
    <w:rPr>
      <w:sz w:val="16"/>
      <w:szCs w:val="16"/>
    </w:rPr>
  </w:style>
  <w:style w:type="character" w:customStyle="1" w:styleId="GvdeMetniGirintisi3Char">
    <w:name w:val="Gövde Metni Girintisi 3 Char"/>
    <w:link w:val="GvdeMetniGirintisi3"/>
    <w:rsid w:val="001A303D"/>
    <w:rPr>
      <w:sz w:val="16"/>
      <w:szCs w:val="16"/>
    </w:rPr>
  </w:style>
  <w:style w:type="character" w:customStyle="1" w:styleId="Balk2Char">
    <w:name w:val="Başlık 2 Char"/>
    <w:link w:val="Balk2"/>
    <w:uiPriority w:val="9"/>
    <w:semiHidden/>
    <w:rsid w:val="00A64BA7"/>
    <w:rPr>
      <w:rFonts w:ascii="Cambria" w:eastAsia="Times New Roman" w:hAnsi="Cambria" w:cs="Times New Roman"/>
      <w:b/>
      <w:bCs/>
      <w:i/>
      <w:iCs/>
      <w:sz w:val="28"/>
      <w:szCs w:val="28"/>
    </w:rPr>
  </w:style>
  <w:style w:type="character" w:customStyle="1" w:styleId="Balk3Char">
    <w:name w:val="Başlık 3 Char"/>
    <w:link w:val="Balk3"/>
    <w:uiPriority w:val="9"/>
    <w:semiHidden/>
    <w:rsid w:val="00A64BA7"/>
    <w:rPr>
      <w:rFonts w:ascii="Cambria" w:eastAsia="Times New Roman" w:hAnsi="Cambria" w:cs="Times New Roman"/>
      <w:b/>
      <w:bCs/>
      <w:sz w:val="26"/>
      <w:szCs w:val="26"/>
    </w:rPr>
  </w:style>
  <w:style w:type="table" w:styleId="TabloKlavuzu">
    <w:name w:val="Table Grid"/>
    <w:basedOn w:val="NormalTablo"/>
    <w:rsid w:val="00A6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9">
    <w:name w:val="Char Char9"/>
    <w:rsid w:val="00301E0B"/>
    <w:rPr>
      <w:b/>
      <w:bCs/>
      <w:sz w:val="24"/>
      <w:szCs w:val="24"/>
      <w:lang w:val="en-US" w:eastAsia="en-US"/>
    </w:rPr>
  </w:style>
  <w:style w:type="paragraph" w:styleId="GvdeMetni">
    <w:name w:val="Body Text"/>
    <w:basedOn w:val="Normal"/>
    <w:unhideWhenUsed/>
    <w:rsid w:val="00301E0B"/>
    <w:pPr>
      <w:spacing w:after="120"/>
    </w:pPr>
  </w:style>
  <w:style w:type="paragraph" w:styleId="GvdeMetni2">
    <w:name w:val="Body Text 2"/>
    <w:basedOn w:val="Normal"/>
    <w:semiHidden/>
    <w:unhideWhenUsed/>
    <w:rsid w:val="00301E0B"/>
    <w:pPr>
      <w:spacing w:after="120" w:line="480" w:lineRule="auto"/>
    </w:pPr>
  </w:style>
  <w:style w:type="paragraph" w:styleId="KonuBal">
    <w:name w:val="Title"/>
    <w:basedOn w:val="Normal"/>
    <w:qFormat/>
    <w:rsid w:val="00301E0B"/>
    <w:pPr>
      <w:jc w:val="center"/>
    </w:pPr>
    <w:rPr>
      <w:rFonts w:ascii="Arial" w:hAnsi="Arial" w:cs="Arial"/>
      <w:b/>
      <w:bCs/>
      <w:sz w:val="24"/>
      <w:szCs w:val="24"/>
    </w:rPr>
  </w:style>
  <w:style w:type="character" w:customStyle="1" w:styleId="CharChar7">
    <w:name w:val="Char Char7"/>
    <w:rsid w:val="000250EE"/>
    <w:rPr>
      <w:b/>
      <w:bCs/>
      <w:sz w:val="24"/>
      <w:szCs w:val="24"/>
      <w:lang w:val="en-US" w:eastAsia="en-US"/>
    </w:rPr>
  </w:style>
  <w:style w:type="character" w:customStyle="1" w:styleId="CharChar6">
    <w:name w:val="Char Char6"/>
    <w:locked/>
    <w:rsid w:val="0074559C"/>
    <w:rPr>
      <w:b/>
      <w:bCs/>
      <w:sz w:val="24"/>
      <w:szCs w:val="24"/>
      <w:lang w:val="en-US" w:eastAsia="en-US" w:bidi="ar-SA"/>
    </w:rPr>
  </w:style>
  <w:style w:type="character" w:customStyle="1" w:styleId="CharChar3">
    <w:name w:val="Char Char3"/>
    <w:locked/>
    <w:rsid w:val="0074559C"/>
    <w:rPr>
      <w:lang w:val="tr-TR" w:eastAsia="tr-TR" w:bidi="ar-SA"/>
    </w:rPr>
  </w:style>
  <w:style w:type="character" w:customStyle="1" w:styleId="Balk4Char">
    <w:name w:val="Başlık 4 Char"/>
    <w:link w:val="Balk4"/>
    <w:uiPriority w:val="9"/>
    <w:semiHidden/>
    <w:rsid w:val="00B869E9"/>
    <w:rPr>
      <w:rFonts w:ascii="Calibri" w:eastAsia="Times New Roman" w:hAnsi="Calibri" w:cs="Times New Roman"/>
      <w:b/>
      <w:bCs/>
      <w:sz w:val="28"/>
      <w:szCs w:val="28"/>
    </w:rPr>
  </w:style>
  <w:style w:type="character" w:customStyle="1" w:styleId="Balk5Char">
    <w:name w:val="Başlık 5 Char"/>
    <w:link w:val="Balk5"/>
    <w:uiPriority w:val="9"/>
    <w:semiHidden/>
    <w:rsid w:val="00B869E9"/>
    <w:rPr>
      <w:rFonts w:ascii="Calibri" w:eastAsia="Times New Roman" w:hAnsi="Calibri" w:cs="Times New Roman"/>
      <w:b/>
      <w:bCs/>
      <w:i/>
      <w:iCs/>
      <w:sz w:val="26"/>
      <w:szCs w:val="26"/>
    </w:rPr>
  </w:style>
  <w:style w:type="paragraph" w:styleId="GvdeMetni3">
    <w:name w:val="Body Text 3"/>
    <w:basedOn w:val="Normal"/>
    <w:link w:val="GvdeMetni3Char"/>
    <w:uiPriority w:val="99"/>
    <w:semiHidden/>
    <w:unhideWhenUsed/>
    <w:rsid w:val="00B869E9"/>
    <w:pPr>
      <w:spacing w:after="120"/>
    </w:pPr>
    <w:rPr>
      <w:sz w:val="16"/>
      <w:szCs w:val="16"/>
    </w:rPr>
  </w:style>
  <w:style w:type="character" w:customStyle="1" w:styleId="GvdeMetni3Char">
    <w:name w:val="Gövde Metni 3 Char"/>
    <w:link w:val="GvdeMetni3"/>
    <w:uiPriority w:val="99"/>
    <w:semiHidden/>
    <w:rsid w:val="00B869E9"/>
    <w:rPr>
      <w:sz w:val="16"/>
      <w:szCs w:val="16"/>
    </w:rPr>
  </w:style>
  <w:style w:type="paragraph" w:styleId="stBilgi0">
    <w:name w:val="header"/>
    <w:basedOn w:val="Normal"/>
    <w:link w:val="stBilgiChar0"/>
    <w:unhideWhenUsed/>
    <w:rsid w:val="00991FF2"/>
    <w:pPr>
      <w:tabs>
        <w:tab w:val="center" w:pos="4536"/>
        <w:tab w:val="right" w:pos="9072"/>
      </w:tabs>
    </w:pPr>
  </w:style>
  <w:style w:type="character" w:customStyle="1" w:styleId="stBilgiChar0">
    <w:name w:val="Üst Bilgi Char"/>
    <w:basedOn w:val="VarsaylanParagrafYazTipi"/>
    <w:link w:val="stBilgi0"/>
    <w:rsid w:val="00991FF2"/>
  </w:style>
  <w:style w:type="paragraph" w:styleId="AltBilgi0">
    <w:name w:val="footer"/>
    <w:basedOn w:val="Normal"/>
    <w:link w:val="AltBilgiChar0"/>
    <w:uiPriority w:val="99"/>
    <w:unhideWhenUsed/>
    <w:rsid w:val="00991FF2"/>
    <w:pPr>
      <w:tabs>
        <w:tab w:val="center" w:pos="4536"/>
        <w:tab w:val="right" w:pos="9072"/>
      </w:tabs>
    </w:pPr>
  </w:style>
  <w:style w:type="character" w:customStyle="1" w:styleId="AltBilgiChar0">
    <w:name w:val="Alt Bilgi Char"/>
    <w:basedOn w:val="VarsaylanParagrafYazTipi"/>
    <w:link w:val="AltBilgi0"/>
    <w:uiPriority w:val="99"/>
    <w:rsid w:val="00991FF2"/>
  </w:style>
  <w:style w:type="paragraph" w:styleId="AralkYok">
    <w:name w:val="No Spacing"/>
    <w:uiPriority w:val="1"/>
    <w:qFormat/>
    <w:rsid w:val="00D9083D"/>
  </w:style>
  <w:style w:type="paragraph" w:styleId="ListeParagraf">
    <w:name w:val="List Paragraph"/>
    <w:basedOn w:val="Normal"/>
    <w:uiPriority w:val="34"/>
    <w:qFormat/>
    <w:rsid w:val="001411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4597448">
      <w:bodyDiv w:val="1"/>
      <w:marLeft w:val="0"/>
      <w:marRight w:val="0"/>
      <w:marTop w:val="0"/>
      <w:marBottom w:val="0"/>
      <w:divBdr>
        <w:top w:val="none" w:sz="0" w:space="0" w:color="auto"/>
        <w:left w:val="none" w:sz="0" w:space="0" w:color="auto"/>
        <w:bottom w:val="none" w:sz="0" w:space="0" w:color="auto"/>
        <w:right w:val="none" w:sz="0" w:space="0" w:color="auto"/>
      </w:divBdr>
    </w:div>
    <w:div w:id="1917083016">
      <w:bodyDiv w:val="1"/>
      <w:marLeft w:val="0"/>
      <w:marRight w:val="0"/>
      <w:marTop w:val="0"/>
      <w:marBottom w:val="0"/>
      <w:divBdr>
        <w:top w:val="none" w:sz="0" w:space="0" w:color="auto"/>
        <w:left w:val="none" w:sz="0" w:space="0" w:color="auto"/>
        <w:bottom w:val="none" w:sz="0" w:space="0" w:color="auto"/>
        <w:right w:val="none" w:sz="0" w:space="0" w:color="auto"/>
      </w:divBdr>
    </w:div>
    <w:div w:id="2037583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334056f3e01f2fe285a7b8edf47938fb">
  <xsd:schema xmlns:xsd="http://www.w3.org/2001/XMLSchema" xmlns:xs="http://www.w3.org/2001/XMLSchema" xmlns:p="http://schemas.microsoft.com/office/2006/metadata/properties" xmlns:ns2="6807f23d-9adf-4297-b455-3f1cbb06756c" targetNamespace="http://schemas.microsoft.com/office/2006/metadata/properties" ma:root="true" ma:fieldsID="6f613fbd67fd76d56ccd8a94a23de1c1"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FE1A3F-B307-4F0D-8ACA-89D0993C3037}">
  <ds:schemaRefs>
    <ds:schemaRef ds:uri="http://schemas.microsoft.com/sharepoint/events"/>
  </ds:schemaRefs>
</ds:datastoreItem>
</file>

<file path=customXml/itemProps2.xml><?xml version="1.0" encoding="utf-8"?>
<ds:datastoreItem xmlns:ds="http://schemas.openxmlformats.org/officeDocument/2006/customXml" ds:itemID="{C24BA9F1-43AC-433E-A920-E112BF420A78}">
  <ds:schemaRefs>
    <ds:schemaRef ds:uri="http://schemas.microsoft.com/sharepoint/v3/contenttype/forms"/>
  </ds:schemaRefs>
</ds:datastoreItem>
</file>

<file path=customXml/itemProps3.xml><?xml version="1.0" encoding="utf-8"?>
<ds:datastoreItem xmlns:ds="http://schemas.openxmlformats.org/officeDocument/2006/customXml" ds:itemID="{04210971-8161-4DE0-8FB3-9572263DA1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FC99307-59A2-4295-B30A-FF9D867E8E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897</Words>
  <Characters>5118</Characters>
  <Application>Microsoft Office Word</Application>
  <DocSecurity>0</DocSecurity>
  <Lines>42</Lines>
  <Paragraphs>12</Paragraphs>
  <ScaleCrop>false</ScaleCrop>
  <HeadingPairs>
    <vt:vector size="2" baseType="variant">
      <vt:variant>
        <vt:lpstr>Konu Başlığı</vt:lpstr>
      </vt:variant>
      <vt:variant>
        <vt:i4>1</vt:i4>
      </vt:variant>
    </vt:vector>
  </HeadingPairs>
  <TitlesOfParts>
    <vt:vector size="1" baseType="lpstr">
      <vt:lpstr> </vt:lpstr>
    </vt:vector>
  </TitlesOfParts>
  <Company/>
  <LinksUpToDate>false</LinksUpToDate>
  <CharactersWithSpaces>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oguzhan bal</dc:creator>
  <cp:keywords/>
  <cp:lastModifiedBy>Sibel Çavuş</cp:lastModifiedBy>
  <cp:revision>5</cp:revision>
  <cp:lastPrinted>2017-03-17T11:26:00Z</cp:lastPrinted>
  <dcterms:created xsi:type="dcterms:W3CDTF">2021-09-06T07:43:00Z</dcterms:created>
  <dcterms:modified xsi:type="dcterms:W3CDTF">2021-09-17T06:29:00Z</dcterms:modified>
</cp:coreProperties>
</file>