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
        <w:gridCol w:w="2539"/>
        <w:gridCol w:w="2615"/>
        <w:gridCol w:w="2539"/>
      </w:tblGrid>
      <w:tr w:rsidR="00CD1A61" w:rsidRPr="00224053" w:rsidTr="00EA2047">
        <w:trPr>
          <w:trHeight w:val="420"/>
        </w:trPr>
        <w:tc>
          <w:tcPr>
            <w:tcW w:w="2552" w:type="dxa"/>
          </w:tcPr>
          <w:p w:rsidR="00CD1A61" w:rsidRPr="00E65028" w:rsidRDefault="00CD1A61" w:rsidP="00EA2047">
            <w:pPr>
              <w:pStyle w:val="AralkYok"/>
              <w:jc w:val="center"/>
              <w:rPr>
                <w:b/>
                <w:sz w:val="72"/>
                <w:szCs w:val="72"/>
              </w:rPr>
            </w:pPr>
            <w:r w:rsidRPr="00E65028">
              <w:rPr>
                <w:noProof/>
                <w:sz w:val="72"/>
                <w:szCs w:val="72"/>
                <w:lang w:eastAsia="tr-TR"/>
              </w:rPr>
              <w:drawing>
                <wp:inline distT="0" distB="0" distL="0" distR="0" wp14:anchorId="1782492D" wp14:editId="1782492E">
                  <wp:extent cx="962025" cy="715645"/>
                  <wp:effectExtent l="0" t="0" r="9525" b="8255"/>
                  <wp:docPr id="1" name="Resim 1"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715645"/>
                          </a:xfrm>
                          <a:prstGeom prst="rect">
                            <a:avLst/>
                          </a:prstGeom>
                          <a:noFill/>
                          <a:ln>
                            <a:noFill/>
                          </a:ln>
                        </pic:spPr>
                      </pic:pic>
                    </a:graphicData>
                  </a:graphic>
                </wp:inline>
              </w:drawing>
            </w:r>
          </w:p>
        </w:tc>
        <w:tc>
          <w:tcPr>
            <w:tcW w:w="7761" w:type="dxa"/>
            <w:gridSpan w:val="4"/>
            <w:vAlign w:val="center"/>
          </w:tcPr>
          <w:p w:rsidR="00CD1A61" w:rsidRPr="00090A96" w:rsidRDefault="00CD1A61" w:rsidP="00EA2047">
            <w:pPr>
              <w:pStyle w:val="AralkYok"/>
              <w:jc w:val="left"/>
              <w:rPr>
                <w:sz w:val="28"/>
                <w:szCs w:val="28"/>
              </w:rPr>
            </w:pPr>
            <w:r w:rsidRPr="00090A96">
              <w:rPr>
                <w:sz w:val="28"/>
                <w:szCs w:val="28"/>
              </w:rPr>
              <w:t>DSİ Laboratuvarları</w:t>
            </w:r>
          </w:p>
        </w:tc>
      </w:tr>
      <w:tr w:rsidR="00CD1A61" w:rsidRPr="00224053" w:rsidTr="00E81957">
        <w:trPr>
          <w:trHeight w:val="10240"/>
        </w:trPr>
        <w:tc>
          <w:tcPr>
            <w:tcW w:w="10313" w:type="dxa"/>
            <w:gridSpan w:val="5"/>
          </w:tcPr>
          <w:p w:rsidR="00CD1A61" w:rsidRDefault="00CD1A61" w:rsidP="00EA2047"/>
          <w:p w:rsidR="00CD1A61" w:rsidRDefault="00CD1A61" w:rsidP="00EA2047"/>
          <w:p w:rsidR="00CD1A61" w:rsidRDefault="00CD1A61" w:rsidP="00EA2047"/>
          <w:p w:rsidR="00CD1A61" w:rsidRDefault="00CD1A61" w:rsidP="00EA2047"/>
          <w:p w:rsidR="00CD1A61" w:rsidRPr="00090A96" w:rsidRDefault="00CD1A61" w:rsidP="00EA2047">
            <w:pPr>
              <w:spacing w:after="0" w:line="240" w:lineRule="auto"/>
              <w:ind w:left="1168"/>
              <w:rPr>
                <w:sz w:val="40"/>
                <w:szCs w:val="40"/>
              </w:rPr>
            </w:pPr>
            <w:r w:rsidRPr="00090A96">
              <w:rPr>
                <w:sz w:val="40"/>
                <w:szCs w:val="40"/>
              </w:rPr>
              <w:t>P7.</w:t>
            </w:r>
            <w:r>
              <w:rPr>
                <w:sz w:val="40"/>
                <w:szCs w:val="40"/>
              </w:rPr>
              <w:t>3</w:t>
            </w:r>
          </w:p>
          <w:p w:rsidR="00CD1A61" w:rsidRPr="00090A96" w:rsidRDefault="00CD1A61" w:rsidP="00EA2047">
            <w:pPr>
              <w:spacing w:after="0" w:line="240" w:lineRule="auto"/>
              <w:ind w:left="1168"/>
              <w:rPr>
                <w:sz w:val="40"/>
                <w:szCs w:val="40"/>
              </w:rPr>
            </w:pPr>
            <w:r>
              <w:rPr>
                <w:sz w:val="40"/>
                <w:szCs w:val="40"/>
              </w:rPr>
              <w:t>Numune Alma</w:t>
            </w:r>
            <w:r w:rsidRPr="00090A96">
              <w:rPr>
                <w:sz w:val="40"/>
                <w:szCs w:val="40"/>
              </w:rPr>
              <w:t xml:space="preserve"> Prosedürü</w:t>
            </w:r>
          </w:p>
          <w:p w:rsidR="00CD1A61" w:rsidRPr="00B7677F" w:rsidRDefault="00CD1A61" w:rsidP="00EA2047">
            <w:pPr>
              <w:spacing w:after="0" w:line="240" w:lineRule="auto"/>
              <w:ind w:left="1168"/>
              <w:rPr>
                <w:sz w:val="40"/>
                <w:szCs w:val="40"/>
              </w:rPr>
            </w:pPr>
          </w:p>
          <w:p w:rsidR="00CD1A61" w:rsidRPr="00ED397F" w:rsidRDefault="00CD1A61" w:rsidP="00EA2047">
            <w:pPr>
              <w:spacing w:after="0" w:line="240" w:lineRule="auto"/>
              <w:ind w:left="1168"/>
              <w:rPr>
                <w:sz w:val="40"/>
                <w:szCs w:val="40"/>
              </w:rPr>
            </w:pPr>
          </w:p>
          <w:p w:rsidR="00CD1A61" w:rsidRPr="00090A96" w:rsidRDefault="00CD1A61" w:rsidP="00EA2047">
            <w:pPr>
              <w:spacing w:after="0" w:line="240" w:lineRule="auto"/>
              <w:ind w:left="1168"/>
              <w:rPr>
                <w:sz w:val="28"/>
                <w:szCs w:val="32"/>
              </w:rPr>
            </w:pPr>
            <w:r w:rsidRPr="00090A96">
              <w:rPr>
                <w:sz w:val="28"/>
                <w:szCs w:val="32"/>
              </w:rPr>
              <w:t>Revizyon Tarihi</w:t>
            </w:r>
            <w:r w:rsidRPr="00090A96">
              <w:rPr>
                <w:sz w:val="28"/>
                <w:szCs w:val="32"/>
              </w:rPr>
              <w:tab/>
            </w:r>
            <w:r w:rsidRPr="00EA4771">
              <w:rPr>
                <w:sz w:val="28"/>
                <w:szCs w:val="32"/>
              </w:rPr>
              <w:t xml:space="preserve">: </w:t>
            </w:r>
            <w:r w:rsidR="008B0562">
              <w:rPr>
                <w:sz w:val="28"/>
                <w:szCs w:val="32"/>
              </w:rPr>
              <w:t>2</w:t>
            </w:r>
            <w:r w:rsidR="00C84CE4">
              <w:rPr>
                <w:sz w:val="28"/>
                <w:szCs w:val="32"/>
              </w:rPr>
              <w:t>2</w:t>
            </w:r>
            <w:r w:rsidR="008B0562">
              <w:rPr>
                <w:sz w:val="28"/>
                <w:szCs w:val="32"/>
              </w:rPr>
              <w:t>.11.2023</w:t>
            </w:r>
          </w:p>
          <w:p w:rsidR="00CD1A61" w:rsidRPr="00090A96" w:rsidRDefault="00CD1A61" w:rsidP="00EA2047">
            <w:pPr>
              <w:tabs>
                <w:tab w:val="left" w:pos="3296"/>
              </w:tabs>
              <w:spacing w:after="0" w:line="240" w:lineRule="auto"/>
              <w:ind w:left="1168"/>
              <w:rPr>
                <w:sz w:val="28"/>
                <w:szCs w:val="32"/>
              </w:rPr>
            </w:pPr>
            <w:r w:rsidRPr="00090A96">
              <w:rPr>
                <w:sz w:val="28"/>
                <w:szCs w:val="32"/>
              </w:rPr>
              <w:t>Revizyon No</w:t>
            </w:r>
            <w:r w:rsidRPr="00090A96">
              <w:rPr>
                <w:sz w:val="28"/>
                <w:szCs w:val="32"/>
              </w:rPr>
              <w:tab/>
            </w:r>
            <w:r>
              <w:rPr>
                <w:sz w:val="28"/>
                <w:szCs w:val="32"/>
              </w:rPr>
              <w:t xml:space="preserve">   </w:t>
            </w:r>
            <w:r w:rsidR="0038409F">
              <w:rPr>
                <w:sz w:val="28"/>
                <w:szCs w:val="32"/>
              </w:rPr>
              <w:t>: 0</w:t>
            </w:r>
            <w:r w:rsidR="008B0562">
              <w:rPr>
                <w:sz w:val="28"/>
                <w:szCs w:val="32"/>
              </w:rPr>
              <w:t>3</w:t>
            </w:r>
          </w:p>
          <w:p w:rsidR="00CD1A61" w:rsidRPr="00B7677F" w:rsidRDefault="00CD1A61" w:rsidP="00EA2047">
            <w:pPr>
              <w:spacing w:after="0"/>
            </w:pPr>
          </w:p>
          <w:p w:rsidR="00CD1A61" w:rsidRPr="00B7677F" w:rsidRDefault="00CD1A61" w:rsidP="00EA2047">
            <w:pPr>
              <w:rPr>
                <w:highlight w:val="yellow"/>
              </w:rPr>
            </w:pPr>
          </w:p>
          <w:p w:rsidR="00CD1A61" w:rsidRPr="00B7677F" w:rsidRDefault="00CD1A61" w:rsidP="00EA2047">
            <w:pPr>
              <w:rPr>
                <w:highlight w:val="yellow"/>
              </w:rPr>
            </w:pPr>
          </w:p>
          <w:p w:rsidR="00CD1A61" w:rsidRPr="00B7677F" w:rsidRDefault="00CD1A61" w:rsidP="00EA2047">
            <w:pPr>
              <w:rPr>
                <w:highlight w:val="yellow"/>
              </w:rPr>
            </w:pPr>
          </w:p>
          <w:p w:rsidR="00CD1A61" w:rsidRPr="00B7677F" w:rsidRDefault="00CD1A61" w:rsidP="00EA2047">
            <w:pPr>
              <w:rPr>
                <w:highlight w:val="yellow"/>
              </w:rPr>
            </w:pPr>
          </w:p>
          <w:p w:rsidR="00CD1A61" w:rsidRDefault="00CD1A61" w:rsidP="00EA2047">
            <w:pPr>
              <w:rPr>
                <w:highlight w:val="yellow"/>
              </w:rPr>
            </w:pPr>
          </w:p>
          <w:p w:rsidR="00B479A9" w:rsidRDefault="00B479A9" w:rsidP="00EA2047">
            <w:pPr>
              <w:rPr>
                <w:highlight w:val="yellow"/>
              </w:rPr>
            </w:pPr>
          </w:p>
          <w:p w:rsidR="00B479A9" w:rsidRDefault="00B479A9" w:rsidP="00EA2047">
            <w:pPr>
              <w:rPr>
                <w:highlight w:val="yellow"/>
              </w:rPr>
            </w:pPr>
          </w:p>
          <w:p w:rsidR="00B479A9" w:rsidRDefault="00B479A9" w:rsidP="00EA2047">
            <w:pPr>
              <w:rPr>
                <w:highlight w:val="yellow"/>
              </w:rPr>
            </w:pPr>
          </w:p>
          <w:p w:rsidR="00B479A9" w:rsidRDefault="00B479A9" w:rsidP="00EA2047">
            <w:pPr>
              <w:rPr>
                <w:highlight w:val="yellow"/>
              </w:rPr>
            </w:pPr>
          </w:p>
          <w:p w:rsidR="00B479A9" w:rsidRDefault="00B479A9" w:rsidP="00EA2047">
            <w:pPr>
              <w:rPr>
                <w:highlight w:val="yellow"/>
              </w:rPr>
            </w:pPr>
          </w:p>
          <w:p w:rsidR="007377F6" w:rsidRDefault="007377F6" w:rsidP="00EA2047">
            <w:pPr>
              <w:rPr>
                <w:highlight w:val="yellow"/>
              </w:rPr>
            </w:pPr>
          </w:p>
          <w:p w:rsidR="007377F6" w:rsidRPr="00B7677F" w:rsidRDefault="007377F6" w:rsidP="00EA2047">
            <w:pPr>
              <w:rPr>
                <w:highlight w:val="yellow"/>
              </w:rPr>
            </w:pPr>
          </w:p>
          <w:p w:rsidR="00CD1A61" w:rsidRPr="00BF2E07" w:rsidRDefault="00CD1A61" w:rsidP="00EA2047">
            <w:pPr>
              <w:rPr>
                <w:b/>
                <w:highlight w:val="yellow"/>
              </w:rPr>
            </w:pPr>
          </w:p>
        </w:tc>
      </w:tr>
      <w:tr w:rsidR="00CD1A61" w:rsidRPr="00F07CB4" w:rsidTr="00EA2047">
        <w:trPr>
          <w:trHeight w:val="491"/>
        </w:trPr>
        <w:tc>
          <w:tcPr>
            <w:tcW w:w="2620" w:type="dxa"/>
            <w:gridSpan w:val="2"/>
            <w:vAlign w:val="center"/>
          </w:tcPr>
          <w:p w:rsidR="00CD1A61" w:rsidRPr="00F07CB4" w:rsidRDefault="00CD1A61" w:rsidP="00B7677F">
            <w:pPr>
              <w:pStyle w:val="a"/>
              <w:jc w:val="center"/>
              <w:rPr>
                <w:rFonts w:ascii="Times New Roman" w:hAnsi="Times New Roman"/>
                <w:b/>
                <w:szCs w:val="24"/>
              </w:rPr>
            </w:pPr>
            <w:r w:rsidRPr="00F07CB4">
              <w:rPr>
                <w:rFonts w:ascii="Times New Roman" w:hAnsi="Times New Roman"/>
                <w:b/>
                <w:szCs w:val="24"/>
              </w:rPr>
              <w:t>Hazırlayan</w:t>
            </w:r>
          </w:p>
        </w:tc>
        <w:tc>
          <w:tcPr>
            <w:tcW w:w="2539" w:type="dxa"/>
            <w:vAlign w:val="center"/>
          </w:tcPr>
          <w:p w:rsidR="00CD1A61" w:rsidRPr="00F07CB4" w:rsidRDefault="00CD1A61" w:rsidP="00B7677F">
            <w:pPr>
              <w:pStyle w:val="a"/>
              <w:jc w:val="center"/>
              <w:rPr>
                <w:rFonts w:ascii="Times New Roman" w:hAnsi="Times New Roman"/>
                <w:b/>
                <w:szCs w:val="24"/>
              </w:rPr>
            </w:pPr>
            <w:r w:rsidRPr="00F07CB4">
              <w:rPr>
                <w:rFonts w:ascii="Times New Roman" w:hAnsi="Times New Roman"/>
                <w:b/>
                <w:szCs w:val="24"/>
              </w:rPr>
              <w:t>İmza</w:t>
            </w:r>
          </w:p>
        </w:tc>
        <w:tc>
          <w:tcPr>
            <w:tcW w:w="2615" w:type="dxa"/>
            <w:vAlign w:val="center"/>
          </w:tcPr>
          <w:p w:rsidR="00CD1A61" w:rsidRPr="00F07CB4" w:rsidRDefault="00CD1A61" w:rsidP="00B7677F">
            <w:pPr>
              <w:pStyle w:val="a"/>
              <w:jc w:val="center"/>
              <w:rPr>
                <w:rFonts w:ascii="Times New Roman" w:hAnsi="Times New Roman"/>
                <w:szCs w:val="24"/>
              </w:rPr>
            </w:pPr>
            <w:r w:rsidRPr="00F07CB4">
              <w:rPr>
                <w:rFonts w:ascii="Times New Roman" w:hAnsi="Times New Roman"/>
                <w:b/>
                <w:szCs w:val="24"/>
              </w:rPr>
              <w:t>Onaylayan</w:t>
            </w:r>
          </w:p>
        </w:tc>
        <w:tc>
          <w:tcPr>
            <w:tcW w:w="2539" w:type="dxa"/>
            <w:vAlign w:val="center"/>
          </w:tcPr>
          <w:p w:rsidR="00CD1A61" w:rsidRPr="00F07CB4" w:rsidRDefault="00CD1A61" w:rsidP="00B7677F">
            <w:pPr>
              <w:pStyle w:val="a"/>
              <w:jc w:val="center"/>
              <w:rPr>
                <w:rFonts w:ascii="Times New Roman" w:hAnsi="Times New Roman"/>
                <w:szCs w:val="24"/>
              </w:rPr>
            </w:pPr>
            <w:r w:rsidRPr="00F07CB4">
              <w:rPr>
                <w:rFonts w:ascii="Times New Roman" w:hAnsi="Times New Roman"/>
                <w:b/>
                <w:szCs w:val="24"/>
              </w:rPr>
              <w:t>İmza</w:t>
            </w:r>
          </w:p>
        </w:tc>
      </w:tr>
      <w:tr w:rsidR="00CD1A61" w:rsidRPr="00F07CB4" w:rsidTr="00B479A9">
        <w:trPr>
          <w:trHeight w:val="988"/>
        </w:trPr>
        <w:tc>
          <w:tcPr>
            <w:tcW w:w="2620" w:type="dxa"/>
            <w:gridSpan w:val="2"/>
            <w:vAlign w:val="center"/>
          </w:tcPr>
          <w:p w:rsidR="00CD1A61" w:rsidRPr="00EA4771" w:rsidRDefault="008B0562" w:rsidP="00B7677F">
            <w:pPr>
              <w:pStyle w:val="a"/>
              <w:jc w:val="center"/>
              <w:rPr>
                <w:rFonts w:ascii="Times New Roman" w:hAnsi="Times New Roman"/>
                <w:szCs w:val="24"/>
              </w:rPr>
            </w:pPr>
            <w:r>
              <w:rPr>
                <w:rFonts w:ascii="Times New Roman" w:hAnsi="Times New Roman"/>
                <w:szCs w:val="24"/>
              </w:rPr>
              <w:t>Oğuzhan BAL</w:t>
            </w:r>
          </w:p>
        </w:tc>
        <w:tc>
          <w:tcPr>
            <w:tcW w:w="2539" w:type="dxa"/>
            <w:vAlign w:val="center"/>
          </w:tcPr>
          <w:p w:rsidR="00CD1A61" w:rsidRPr="00EA4771" w:rsidRDefault="00CD1A61" w:rsidP="00744BFA">
            <w:pPr>
              <w:pStyle w:val="a"/>
              <w:jc w:val="center"/>
              <w:rPr>
                <w:rFonts w:ascii="Times New Roman" w:hAnsi="Times New Roman"/>
                <w:szCs w:val="24"/>
              </w:rPr>
            </w:pPr>
          </w:p>
        </w:tc>
        <w:tc>
          <w:tcPr>
            <w:tcW w:w="2615" w:type="dxa"/>
            <w:vAlign w:val="center"/>
          </w:tcPr>
          <w:p w:rsidR="00CD1A61" w:rsidRPr="00F07CB4" w:rsidRDefault="008B0562" w:rsidP="00B7677F">
            <w:pPr>
              <w:pStyle w:val="a"/>
              <w:jc w:val="center"/>
              <w:rPr>
                <w:rFonts w:ascii="Times New Roman" w:hAnsi="Times New Roman"/>
                <w:szCs w:val="24"/>
              </w:rPr>
            </w:pPr>
            <w:r>
              <w:rPr>
                <w:rFonts w:ascii="Times New Roman" w:hAnsi="Times New Roman"/>
                <w:szCs w:val="24"/>
              </w:rPr>
              <w:t>Aydın SAĞLIK</w:t>
            </w:r>
          </w:p>
        </w:tc>
        <w:tc>
          <w:tcPr>
            <w:tcW w:w="2539" w:type="dxa"/>
            <w:vAlign w:val="center"/>
          </w:tcPr>
          <w:p w:rsidR="00CD1A61" w:rsidRPr="00F07CB4" w:rsidRDefault="00CD1A61" w:rsidP="00B7677F">
            <w:pPr>
              <w:pStyle w:val="a"/>
              <w:jc w:val="center"/>
              <w:rPr>
                <w:rFonts w:ascii="Times New Roman" w:hAnsi="Times New Roman"/>
                <w:szCs w:val="24"/>
              </w:rPr>
            </w:pPr>
          </w:p>
        </w:tc>
      </w:tr>
    </w:tbl>
    <w:p w:rsidR="0041456A" w:rsidRDefault="0041456A" w:rsidP="00E81957">
      <w:pPr>
        <w:pStyle w:val="Balk1"/>
      </w:pPr>
    </w:p>
    <w:p w:rsidR="0041456A" w:rsidRDefault="0041456A">
      <w:pPr>
        <w:spacing w:before="0" w:after="160" w:line="259" w:lineRule="auto"/>
        <w:jc w:val="left"/>
        <w:rPr>
          <w:rFonts w:eastAsiaTheme="majorEastAsia" w:cstheme="majorBidi"/>
          <w:b/>
          <w:szCs w:val="32"/>
        </w:rPr>
      </w:pPr>
      <w:r>
        <w:br w:type="page"/>
      </w:r>
    </w:p>
    <w:p w:rsidR="00CD1A61" w:rsidRDefault="00CD1A61" w:rsidP="00E81957">
      <w:pPr>
        <w:pStyle w:val="Balk1"/>
      </w:pPr>
      <w:r>
        <w:lastRenderedPageBreak/>
        <w:t xml:space="preserve">1. AMAÇ VE </w:t>
      </w:r>
      <w:r w:rsidRPr="0062010C">
        <w:t>KAPSAM</w:t>
      </w:r>
    </w:p>
    <w:p w:rsidR="00CD1A61" w:rsidRPr="003D64B2" w:rsidRDefault="00CD1A61" w:rsidP="00231016">
      <w:r w:rsidRPr="000C7592">
        <w:t xml:space="preserve">Bu doküman, TS EN ISO/IEC </w:t>
      </w:r>
      <w:r w:rsidRPr="003D64B2">
        <w:t>17025 standardının Madde 7.3 numune alma şartlarını</w:t>
      </w:r>
      <w:r w:rsidR="0041456A" w:rsidRPr="003D64B2">
        <w:t xml:space="preserve"> (araziden numune alma faaliyetlerinde yetkilendirme </w:t>
      </w:r>
      <w:proofErr w:type="gramStart"/>
      <w:r w:rsidR="0041456A" w:rsidRPr="003D64B2">
        <w:t>kriterleri</w:t>
      </w:r>
      <w:r w:rsidR="0010024E" w:rsidRPr="003D64B2">
        <w:t>ni</w:t>
      </w:r>
      <w:proofErr w:type="gramEnd"/>
      <w:r w:rsidR="0041456A" w:rsidRPr="003D64B2">
        <w:t>, risklerin değerlendirilmesi</w:t>
      </w:r>
      <w:r w:rsidR="0010024E" w:rsidRPr="003D64B2">
        <w:t>ni</w:t>
      </w:r>
      <w:r w:rsidR="0041456A" w:rsidRPr="003D64B2">
        <w:t xml:space="preserve"> ve ölçüm belirsizliğinin nasıl hesaplanacağı</w:t>
      </w:r>
      <w:r w:rsidR="0010024E" w:rsidRPr="003D64B2">
        <w:t>nı</w:t>
      </w:r>
      <w:r w:rsidR="0041456A" w:rsidRPr="003D64B2">
        <w:t>)</w:t>
      </w:r>
      <w:r w:rsidRPr="003D64B2">
        <w:t xml:space="preserve"> kapsar. Bu dokümanın amacı, DSİ Laboratuvarlarında yapılacak olan deney veya </w:t>
      </w:r>
      <w:proofErr w:type="gramStart"/>
      <w:r w:rsidRPr="003D64B2">
        <w:t>kalibrasyon</w:t>
      </w:r>
      <w:proofErr w:type="gramEnd"/>
      <w:r w:rsidRPr="003D64B2">
        <w:t xml:space="preserve"> için madde, malzeme ya da ürünlerden numune alınması gerektiği durumlarda, numune almayla ilgili bir sistem oluşturmaktır. </w:t>
      </w:r>
    </w:p>
    <w:p w:rsidR="00630333" w:rsidRPr="003D64B2" w:rsidRDefault="00630333" w:rsidP="00630333">
      <w:r w:rsidRPr="003D64B2">
        <w:t>Bu dokümanda</w:t>
      </w:r>
      <w:r w:rsidR="0041456A" w:rsidRPr="003D64B2">
        <w:t>,</w:t>
      </w:r>
      <w:r w:rsidRPr="003D64B2">
        <w:t xml:space="preserve"> araziden numune alma faaliyetlerinde yetkilendirilecek personele matris bazında verilecek eğitim/eğitimler, </w:t>
      </w:r>
      <w:r w:rsidR="00B344D6" w:rsidRPr="003D64B2">
        <w:t xml:space="preserve">genel olarak </w:t>
      </w:r>
      <w:r w:rsidRPr="003D64B2">
        <w:t>numune almadan oluşabilecek riskler ve ölçüm belirsizliğinin hesaplanmasında uygulanacak yöntem/yöntemler</w:t>
      </w:r>
      <w:r w:rsidR="0010024E" w:rsidRPr="003D64B2">
        <w:t xml:space="preserve"> de</w:t>
      </w:r>
      <w:r w:rsidRPr="003D64B2">
        <w:t xml:space="preserve"> </w:t>
      </w:r>
      <w:r w:rsidR="00B344D6" w:rsidRPr="003D64B2">
        <w:t>belirtilmiştir</w:t>
      </w:r>
      <w:r w:rsidRPr="003D64B2">
        <w:t>.</w:t>
      </w:r>
    </w:p>
    <w:p w:rsidR="00CD1A61" w:rsidRPr="003D64B2" w:rsidRDefault="00CD1A61" w:rsidP="00231016">
      <w:pPr>
        <w:pStyle w:val="Balk1"/>
      </w:pPr>
      <w:r w:rsidRPr="003D64B2">
        <w:t>2. SORUMLULUK</w:t>
      </w:r>
    </w:p>
    <w:p w:rsidR="00CD1A61" w:rsidRPr="003D64B2" w:rsidRDefault="00CD1A61" w:rsidP="00231016">
      <w:r w:rsidRPr="003D64B2">
        <w:t>Numune Alma dokümanının hazırlanmasından, kontrolünden, onaylanmasından ve yayımlanmasından TAKK Dairesi Başkanlığı sorumludur.</w:t>
      </w:r>
    </w:p>
    <w:p w:rsidR="00CD1A61" w:rsidRPr="003D64B2" w:rsidRDefault="00CD1A61" w:rsidP="00231016">
      <w:r w:rsidRPr="003D64B2">
        <w:t>Bu dokümanda yer alan şartların görev, yetki ve sorumluluk çerçevesinde uygulamasından, tüm DSİ Laboratuvarları personeli sorumludur.</w:t>
      </w:r>
    </w:p>
    <w:p w:rsidR="00342CC8" w:rsidRPr="003D64B2" w:rsidRDefault="00342CC8" w:rsidP="00231016">
      <w:r w:rsidRPr="003D64B2">
        <w:t>Araziden numune almadan yetkilendirilen personeller bu talimatın gerektiği biçimde uygulanmasından, uygulanmadığı durumda olabilecek sonuçlarından sorumludur.</w:t>
      </w:r>
    </w:p>
    <w:p w:rsidR="00CD1A61" w:rsidRPr="003D64B2" w:rsidRDefault="00CD1A61" w:rsidP="00231016">
      <w:pPr>
        <w:pStyle w:val="Balk1"/>
      </w:pPr>
      <w:r w:rsidRPr="003D64B2">
        <w:t>3. TERİMLER VE TANIMLAR</w:t>
      </w:r>
    </w:p>
    <w:p w:rsidR="00CD1A61" w:rsidRPr="003D64B2" w:rsidRDefault="00CD1A61" w:rsidP="00744BFA">
      <w:pPr>
        <w:pStyle w:val="AralkYok"/>
      </w:pPr>
    </w:p>
    <w:p w:rsidR="00231016" w:rsidRPr="003D64B2" w:rsidRDefault="00CD1A61" w:rsidP="00231016">
      <w:pPr>
        <w:pStyle w:val="AralkYok"/>
        <w:rPr>
          <w:b/>
        </w:rPr>
      </w:pPr>
      <w:r w:rsidRPr="003D64B2">
        <w:rPr>
          <w:b/>
        </w:rPr>
        <w:t>Numune</w:t>
      </w:r>
    </w:p>
    <w:p w:rsidR="00CD1A61" w:rsidRPr="003D64B2" w:rsidRDefault="00CD1A61" w:rsidP="00231016">
      <w:r w:rsidRPr="003D64B2">
        <w:t>Üzerinde deney/</w:t>
      </w:r>
      <w:proofErr w:type="gramStart"/>
      <w:r w:rsidRPr="003D64B2">
        <w:t>kalibrasyon</w:t>
      </w:r>
      <w:proofErr w:type="gramEnd"/>
      <w:r w:rsidRPr="003D64B2">
        <w:t xml:space="preserve"> yapılabilecek özelliklere sahip örnek.</w:t>
      </w:r>
    </w:p>
    <w:p w:rsidR="00342CC8" w:rsidRPr="003D64B2" w:rsidRDefault="00342CC8" w:rsidP="009D160E">
      <w:pPr>
        <w:pStyle w:val="AralkYok"/>
        <w:rPr>
          <w:b/>
        </w:rPr>
      </w:pPr>
      <w:r w:rsidRPr="003D64B2">
        <w:rPr>
          <w:b/>
        </w:rPr>
        <w:t>Arazi</w:t>
      </w:r>
    </w:p>
    <w:p w:rsidR="00342CC8" w:rsidRPr="003D64B2" w:rsidRDefault="00342CC8" w:rsidP="00342CC8">
      <w:r w:rsidRPr="003D64B2">
        <w:t>Yerleşik ortamda bulunan laboratuvar dışında bulunan alanlar. Örneğin saha, şantiye, fabrika, imalathane, atölye vb.</w:t>
      </w:r>
    </w:p>
    <w:p w:rsidR="00CD1A61" w:rsidRPr="003D64B2" w:rsidRDefault="00CD1A61" w:rsidP="00231016">
      <w:pPr>
        <w:pStyle w:val="Balk1"/>
      </w:pPr>
      <w:r w:rsidRPr="003D64B2">
        <w:t xml:space="preserve">4. UYGULAMA </w:t>
      </w:r>
    </w:p>
    <w:p w:rsidR="00D26098" w:rsidRPr="007C1E46" w:rsidRDefault="00D26098" w:rsidP="00D26098">
      <w:pPr>
        <w:pStyle w:val="Balk2"/>
        <w:rPr>
          <w:rFonts w:ascii="Times New Roman" w:hAnsi="Times New Roman" w:cs="Times New Roman"/>
          <w:color w:val="auto"/>
          <w:sz w:val="24"/>
          <w:szCs w:val="24"/>
        </w:rPr>
      </w:pPr>
    </w:p>
    <w:p w:rsidR="00D26098" w:rsidRPr="003D64B2" w:rsidRDefault="00D26098" w:rsidP="00D26098">
      <w:pPr>
        <w:pStyle w:val="Balk2"/>
        <w:rPr>
          <w:rFonts w:ascii="Times New Roman" w:hAnsi="Times New Roman" w:cs="Times New Roman"/>
          <w:b/>
          <w:color w:val="auto"/>
        </w:rPr>
      </w:pPr>
      <w:r w:rsidRPr="003D64B2">
        <w:rPr>
          <w:rFonts w:ascii="Times New Roman" w:hAnsi="Times New Roman" w:cs="Times New Roman"/>
          <w:b/>
          <w:color w:val="auto"/>
        </w:rPr>
        <w:t>4.1. Genel</w:t>
      </w:r>
    </w:p>
    <w:p w:rsidR="009223D3" w:rsidRPr="003D64B2" w:rsidRDefault="00CD1A61" w:rsidP="009223D3">
      <w:r w:rsidRPr="003D64B2">
        <w:t>DSİ laboratuvarlarınca</w:t>
      </w:r>
      <w:r w:rsidR="00E013AF" w:rsidRPr="003D64B2">
        <w:t xml:space="preserve"> DSİ içi ve</w:t>
      </w:r>
      <w:r w:rsidRPr="003D64B2">
        <w:t xml:space="preserve"> DSİ dışı kişi</w:t>
      </w:r>
      <w:r w:rsidR="00E013AF" w:rsidRPr="003D64B2">
        <w:t>,</w:t>
      </w:r>
      <w:r w:rsidRPr="003D64B2">
        <w:t xml:space="preserve"> </w:t>
      </w:r>
      <w:r w:rsidR="00E013AF" w:rsidRPr="003D64B2">
        <w:t xml:space="preserve">kurum, </w:t>
      </w:r>
      <w:r w:rsidRPr="003D64B2">
        <w:t>kuruluş</w:t>
      </w:r>
      <w:r w:rsidR="00E013AF" w:rsidRPr="003D64B2">
        <w:t xml:space="preserve"> vb. </w:t>
      </w:r>
      <w:r w:rsidRPr="003D64B2">
        <w:t>yerinde numune alma hizmeti</w:t>
      </w:r>
      <w:r w:rsidR="00E013AF" w:rsidRPr="003D64B2">
        <w:t>,</w:t>
      </w:r>
      <w:r w:rsidRPr="003D64B2">
        <w:t xml:space="preserve"> </w:t>
      </w:r>
      <w:r w:rsidR="009223D3" w:rsidRPr="003D64B2">
        <w:t xml:space="preserve">P7.1 Taleplerin, Tekliflerin ve Sözleşmelerin Gözden Geçirilmesi Prosedürüne göre uygun bulunan talepler için </w:t>
      </w:r>
      <w:r w:rsidR="00D26098" w:rsidRPr="003D64B2">
        <w:t>gerçekleştirilir.</w:t>
      </w:r>
    </w:p>
    <w:p w:rsidR="00404EF7" w:rsidRPr="003D64B2" w:rsidRDefault="00404EF7" w:rsidP="00404EF7">
      <w:r w:rsidRPr="003D64B2">
        <w:t>Kalite Kontrol Rehberine göre DSİ projelerinde yerinde (şantiye, arazi, imalathane vb.) alınan numuneler için F 0 16 00 56 Şantiye Numune Alım Tutanağı düzenlenir. Alınan numuneler DSİ Laboratuvarlarına bu tutanakla birlikte teslim edilir.</w:t>
      </w:r>
      <w:r w:rsidR="00D26098" w:rsidRPr="003D64B2">
        <w:t xml:space="preserve"> </w:t>
      </w:r>
      <w:r w:rsidRPr="003D64B2">
        <w:t>F 0 16 00 56 Şantiye Numune Alım Tutanağının kimler tarafından nasıl doldurulacağı, formda belirtilmiştir.</w:t>
      </w:r>
    </w:p>
    <w:p w:rsidR="006665CA" w:rsidRPr="003D64B2" w:rsidRDefault="00CD1A61" w:rsidP="00231016">
      <w:r w:rsidRPr="003D64B2">
        <w:t>Müşterilerden gelen talepler doğrultusunda, her yıl güncellenen DSİ Laboratuvarları Deney Birim Fiyat Listesi kapsamında yer alan numune alma işlemleri, DSİ laboratuvar personeli tarafından yapılacak ise, bu hizmet ilgili alanda yetkilendirilmiş personel aracılığıyla</w:t>
      </w:r>
      <w:r>
        <w:t xml:space="preserve"> yerine getirilir. </w:t>
      </w:r>
      <w:r w:rsidRPr="00717954">
        <w:t xml:space="preserve">DSİ </w:t>
      </w:r>
      <w:r w:rsidRPr="00CC3EC6">
        <w:t>laboratuvarlarında</w:t>
      </w:r>
      <w:r>
        <w:t xml:space="preserve">, </w:t>
      </w:r>
      <w:r w:rsidRPr="00F25E3F">
        <w:lastRenderedPageBreak/>
        <w:t xml:space="preserve">yerinde (laboratuvar dışından) numune alındığı durumlar için, kurum içi ilgili numune alma talimatlarına ve Kalite Kontrol Rehberindeki </w:t>
      </w:r>
      <w:r w:rsidRPr="003D64B2">
        <w:t>hükümlere göre hareket edilir.</w:t>
      </w:r>
      <w:r w:rsidR="006665CA" w:rsidRPr="003D64B2">
        <w:t xml:space="preserve"> </w:t>
      </w:r>
    </w:p>
    <w:p w:rsidR="0042118E" w:rsidRPr="003D64B2" w:rsidRDefault="0042118E" w:rsidP="00231016">
      <w:r w:rsidRPr="003D64B2">
        <w:t>İlgili deney standardında bu hususta bir yöntem belirtilmiş ise, ilgili yöntem takip edilir. Aksi durumda, aşağıda belirtilen işlemler uygulanır.</w:t>
      </w:r>
    </w:p>
    <w:p w:rsidR="00CD1A61" w:rsidRPr="003D64B2" w:rsidRDefault="00CD1A61" w:rsidP="00231016">
      <w:r w:rsidRPr="003D64B2">
        <w:t xml:space="preserve">DSİ laboratuvarlarında, deney veya </w:t>
      </w:r>
      <w:proofErr w:type="gramStart"/>
      <w:r w:rsidRPr="003D64B2">
        <w:t>kalibrasyon</w:t>
      </w:r>
      <w:proofErr w:type="gramEnd"/>
      <w:r w:rsidRPr="003D64B2">
        <w:t xml:space="preserve"> faaliyetiyle ilişkili olarak numune alma işlemleri, TS EN ISO/IEC 17025 standardı madde 7.3 hükümleri çerçevesinde, numune almayla ilgili standart ve/veya talimatlara göre yürütülür. Numune alma ile ilgili teknik dokümanlarda, numune alma yöntemleri, numunelerin veya yerlerin seçimi, numune alma planı, sonrasındaki deney veya </w:t>
      </w:r>
      <w:proofErr w:type="gramStart"/>
      <w:r w:rsidRPr="003D64B2">
        <w:t>kalibrasyon</w:t>
      </w:r>
      <w:proofErr w:type="gramEnd"/>
      <w:r w:rsidRPr="003D64B2">
        <w:t xml:space="preserve"> sonuçlarının geçerliliğini güvence altına almak için kontrol edilecek olan unsurlar vb. açıkça belirtilir. Numune alma ile ilgili plan ve yöntemlerin belirtildiği teknik dokümanlar (standart veya talimatlar), numune almanın gerçekleştirileceği yerlerde elektronik ortamda veya basılı </w:t>
      </w:r>
      <w:proofErr w:type="gramStart"/>
      <w:r w:rsidRPr="003D64B2">
        <w:t>kağıt</w:t>
      </w:r>
      <w:proofErr w:type="gramEnd"/>
      <w:r w:rsidRPr="003D64B2">
        <w:t xml:space="preserve"> ortamında erişilebilecek şekilde bulundurulur. Numune alma planı, uygulanabilir olduğunda istatistiksel yöntemlere dayandırılır.</w:t>
      </w:r>
    </w:p>
    <w:p w:rsidR="00CD1A61" w:rsidRPr="003D64B2" w:rsidRDefault="00CD1A61" w:rsidP="00231016">
      <w:r w:rsidRPr="003D64B2">
        <w:t xml:space="preserve">DSİ laboratuvarları, numune alma faaliyetinden akredite olması durumunda, numune almadan kaynaklı ölçüm belirsizliğini hesaplar. Laboratuvar, numune almadan gelen ölçüm belirsizliğinin hesaplanmasında aşağıdaki </w:t>
      </w:r>
      <w:proofErr w:type="gramStart"/>
      <w:r w:rsidRPr="003D64B2">
        <w:t>kriterleri</w:t>
      </w:r>
      <w:proofErr w:type="gramEnd"/>
      <w:r w:rsidRPr="003D64B2">
        <w:t xml:space="preserve"> dikkate alır:</w:t>
      </w:r>
    </w:p>
    <w:p w:rsidR="00CD1A61" w:rsidRPr="003D64B2" w:rsidRDefault="00CD1A61" w:rsidP="00231016">
      <w:pPr>
        <w:numPr>
          <w:ilvl w:val="0"/>
          <w:numId w:val="2"/>
        </w:numPr>
        <w:ind w:left="714" w:hanging="357"/>
        <w:rPr>
          <w:szCs w:val="24"/>
        </w:rPr>
      </w:pPr>
      <w:r w:rsidRPr="003D64B2">
        <w:rPr>
          <w:szCs w:val="24"/>
        </w:rPr>
        <w:t>Laboratuvarın akredite olduğu deney/</w:t>
      </w:r>
      <w:proofErr w:type="gramStart"/>
      <w:r w:rsidRPr="003D64B2">
        <w:rPr>
          <w:szCs w:val="24"/>
        </w:rPr>
        <w:t>kalibrasyon</w:t>
      </w:r>
      <w:proofErr w:type="gramEnd"/>
      <w:r w:rsidRPr="003D64B2">
        <w:rPr>
          <w:szCs w:val="24"/>
        </w:rPr>
        <w:t xml:space="preserve"> metodu kendi içinde numune alma metoduna atıf yapıyorsa veya numune almayı tarif ediyorsa ve numune alma faaliyeti laboratuvar tarafından gerçekleştiriliyorsa, laboratuvar numune almadan gelen ölçüm belirsizliğini hesaplar.</w:t>
      </w:r>
    </w:p>
    <w:p w:rsidR="00CD1A61" w:rsidRPr="00643960" w:rsidRDefault="00CD1A61" w:rsidP="00231016">
      <w:pPr>
        <w:numPr>
          <w:ilvl w:val="0"/>
          <w:numId w:val="2"/>
        </w:numPr>
        <w:ind w:left="714" w:hanging="357"/>
        <w:rPr>
          <w:color w:val="000000" w:themeColor="text1"/>
          <w:szCs w:val="24"/>
        </w:rPr>
      </w:pPr>
      <w:r w:rsidRPr="003D64B2">
        <w:rPr>
          <w:szCs w:val="24"/>
        </w:rPr>
        <w:t>Laboratuvar, numunenin müşteri tarafından sağlandığı durumlarda; numunenin müşteri tarafından sağlandığını, ölçüm belirsizliğinde numune almadan kaynaklanan katkının dâhil edilmediğini ve numunenin alındığı şekliyle deneye/</w:t>
      </w:r>
      <w:proofErr w:type="gramStart"/>
      <w:r w:rsidRPr="003D64B2">
        <w:rPr>
          <w:szCs w:val="24"/>
        </w:rPr>
        <w:t>kalibrasyona</w:t>
      </w:r>
      <w:proofErr w:type="gramEnd"/>
      <w:r w:rsidRPr="003D64B2">
        <w:rPr>
          <w:szCs w:val="24"/>
        </w:rPr>
        <w:t xml:space="preserve"> tabi tutulduğunu (numunenin ilgili deneye uygun olması durumunda) ilgili Deney Raporu’nda belirtir. Deney/</w:t>
      </w:r>
      <w:proofErr w:type="gramStart"/>
      <w:r w:rsidRPr="003D64B2">
        <w:rPr>
          <w:szCs w:val="24"/>
        </w:rPr>
        <w:t>kalibrasyon</w:t>
      </w:r>
      <w:proofErr w:type="gramEnd"/>
      <w:r w:rsidRPr="003D64B2">
        <w:rPr>
          <w:szCs w:val="24"/>
        </w:rPr>
        <w:t xml:space="preserve"> yapılacak numunenin sınıfı, </w:t>
      </w:r>
      <w:r w:rsidRPr="00643960">
        <w:rPr>
          <w:color w:val="000000" w:themeColor="text1"/>
          <w:szCs w:val="24"/>
        </w:rPr>
        <w:t>yoğunluğu vb. özelliklerinin müşteri tarafından belirtildiği durumlarda uygulanan deney sürecinin müşteri beyanına göre seçildiği raporda belirtilir.</w:t>
      </w:r>
    </w:p>
    <w:p w:rsidR="00CD1A61" w:rsidRPr="00643960" w:rsidRDefault="00CD1A61" w:rsidP="00231016">
      <w:pPr>
        <w:rPr>
          <w:color w:val="000000" w:themeColor="text1"/>
        </w:rPr>
      </w:pPr>
      <w:r w:rsidRPr="00643960">
        <w:rPr>
          <w:color w:val="000000" w:themeColor="text1"/>
        </w:rPr>
        <w:t xml:space="preserve">Laboratuvar </w:t>
      </w:r>
      <w:r w:rsidR="00D2786C" w:rsidRPr="00643960">
        <w:rPr>
          <w:i/>
          <w:color w:val="000000" w:themeColor="text1"/>
        </w:rPr>
        <w:t>araziden</w:t>
      </w:r>
      <w:r w:rsidR="00D2786C" w:rsidRPr="00643960">
        <w:rPr>
          <w:color w:val="000000" w:themeColor="text1"/>
        </w:rPr>
        <w:t xml:space="preserve"> </w:t>
      </w:r>
      <w:r w:rsidRPr="00643960">
        <w:rPr>
          <w:color w:val="000000" w:themeColor="text1"/>
        </w:rPr>
        <w:t xml:space="preserve">numune alma faaliyetinden sorumlu olduğunda, numune almayla ilgili sonuçların raporlanması P7.8 Sonuçların Raporlanması </w:t>
      </w:r>
      <w:proofErr w:type="spellStart"/>
      <w:r w:rsidRPr="00643960">
        <w:rPr>
          <w:color w:val="000000" w:themeColor="text1"/>
        </w:rPr>
        <w:t>Prosedürü’ne</w:t>
      </w:r>
      <w:proofErr w:type="spellEnd"/>
      <w:r w:rsidRPr="00643960">
        <w:rPr>
          <w:color w:val="000000" w:themeColor="text1"/>
        </w:rPr>
        <w:t xml:space="preserve"> göre yapılır. Gerçekleştirilen deney veya </w:t>
      </w:r>
      <w:proofErr w:type="gramStart"/>
      <w:r w:rsidRPr="00643960">
        <w:rPr>
          <w:color w:val="000000" w:themeColor="text1"/>
        </w:rPr>
        <w:t>kalibrasyonun</w:t>
      </w:r>
      <w:proofErr w:type="gramEnd"/>
      <w:r w:rsidRPr="00643960">
        <w:rPr>
          <w:color w:val="000000" w:themeColor="text1"/>
        </w:rPr>
        <w:t xml:space="preserve"> bir bölümünü oluşturan numune alma verilerine dair kayıtlar, P7.5 Teknik Kayıtlar </w:t>
      </w:r>
      <w:r w:rsidR="0074419E" w:rsidRPr="00643960">
        <w:rPr>
          <w:i/>
          <w:color w:val="000000" w:themeColor="text1"/>
        </w:rPr>
        <w:t>Prosedürü</w:t>
      </w:r>
      <w:r w:rsidR="0074419E" w:rsidRPr="00643960">
        <w:rPr>
          <w:color w:val="000000" w:themeColor="text1"/>
        </w:rPr>
        <w:t xml:space="preserve"> </w:t>
      </w:r>
      <w:r w:rsidRPr="00643960">
        <w:rPr>
          <w:color w:val="000000" w:themeColor="text1"/>
        </w:rPr>
        <w:t>ve P8.4 Kayıtların Kontrolü Prosedürüne göre muhafaza edilir. Bu kayıtlar, ilgili olduğu durumlarda aşağıdakileri içermelidir:</w:t>
      </w:r>
    </w:p>
    <w:p w:rsidR="00CD1A61" w:rsidRPr="00643960" w:rsidRDefault="00EA2EEA" w:rsidP="00744BFA">
      <w:pPr>
        <w:pStyle w:val="ListeParagraf"/>
        <w:numPr>
          <w:ilvl w:val="0"/>
          <w:numId w:val="3"/>
        </w:numPr>
        <w:spacing w:after="60" w:line="240" w:lineRule="auto"/>
        <w:ind w:left="714" w:hanging="357"/>
        <w:rPr>
          <w:color w:val="000000" w:themeColor="text1"/>
          <w:szCs w:val="24"/>
        </w:rPr>
      </w:pPr>
      <w:r w:rsidRPr="00643960">
        <w:rPr>
          <w:color w:val="000000" w:themeColor="text1"/>
          <w:szCs w:val="24"/>
        </w:rPr>
        <w:t>Kullanılan</w:t>
      </w:r>
      <w:r w:rsidR="00CD1A61" w:rsidRPr="00643960">
        <w:rPr>
          <w:color w:val="000000" w:themeColor="text1"/>
          <w:szCs w:val="24"/>
        </w:rPr>
        <w:t xml:space="preserve"> teknik dokümanlara (standart veya talimat) atfı;</w:t>
      </w:r>
    </w:p>
    <w:p w:rsidR="00CD1A61" w:rsidRPr="00643960" w:rsidRDefault="00EA2EEA" w:rsidP="00744BFA">
      <w:pPr>
        <w:pStyle w:val="ListeParagraf"/>
        <w:numPr>
          <w:ilvl w:val="0"/>
          <w:numId w:val="3"/>
        </w:numPr>
        <w:spacing w:after="60" w:line="240" w:lineRule="auto"/>
        <w:ind w:left="714" w:hanging="357"/>
        <w:rPr>
          <w:color w:val="000000" w:themeColor="text1"/>
          <w:szCs w:val="24"/>
        </w:rPr>
      </w:pPr>
      <w:r w:rsidRPr="00643960">
        <w:rPr>
          <w:color w:val="000000" w:themeColor="text1"/>
          <w:szCs w:val="24"/>
        </w:rPr>
        <w:t>Numune</w:t>
      </w:r>
      <w:r w:rsidR="00CD1A61" w:rsidRPr="00643960">
        <w:rPr>
          <w:color w:val="000000" w:themeColor="text1"/>
          <w:szCs w:val="24"/>
        </w:rPr>
        <w:t xml:space="preserve"> almanın tarih ve saatini;</w:t>
      </w:r>
    </w:p>
    <w:p w:rsidR="00CD1A61" w:rsidRPr="00643960" w:rsidRDefault="00EA2EEA" w:rsidP="00D2786C">
      <w:pPr>
        <w:pStyle w:val="ListeParagraf"/>
        <w:numPr>
          <w:ilvl w:val="0"/>
          <w:numId w:val="3"/>
        </w:numPr>
        <w:spacing w:after="60" w:line="240" w:lineRule="auto"/>
        <w:rPr>
          <w:color w:val="000000" w:themeColor="text1"/>
          <w:szCs w:val="24"/>
        </w:rPr>
      </w:pPr>
      <w:r w:rsidRPr="00643960">
        <w:rPr>
          <w:color w:val="000000" w:themeColor="text1"/>
          <w:szCs w:val="24"/>
        </w:rPr>
        <w:t>Numuneyi</w:t>
      </w:r>
      <w:r w:rsidR="00CD1A61" w:rsidRPr="00643960">
        <w:rPr>
          <w:color w:val="000000" w:themeColor="text1"/>
          <w:szCs w:val="24"/>
        </w:rPr>
        <w:t xml:space="preserve"> tanımlayan ve tarif eden veriyi (ör. </w:t>
      </w:r>
      <w:r w:rsidR="00CA7C96" w:rsidRPr="00643960">
        <w:rPr>
          <w:i/>
          <w:color w:val="000000" w:themeColor="text1"/>
          <w:szCs w:val="24"/>
        </w:rPr>
        <w:t>n</w:t>
      </w:r>
      <w:r w:rsidR="00D2786C" w:rsidRPr="00643960">
        <w:rPr>
          <w:i/>
          <w:color w:val="000000" w:themeColor="text1"/>
          <w:szCs w:val="24"/>
        </w:rPr>
        <w:t xml:space="preserve">umune adı, </w:t>
      </w:r>
      <w:r w:rsidR="007C1E46" w:rsidRPr="00643960">
        <w:rPr>
          <w:i/>
          <w:color w:val="000000" w:themeColor="text1"/>
          <w:szCs w:val="24"/>
        </w:rPr>
        <w:t xml:space="preserve">markası, </w:t>
      </w:r>
      <w:r w:rsidR="00D2786C" w:rsidRPr="00643960">
        <w:rPr>
          <w:i/>
          <w:color w:val="000000" w:themeColor="text1"/>
          <w:szCs w:val="24"/>
        </w:rPr>
        <w:t xml:space="preserve">cinsi, tipi, </w:t>
      </w:r>
      <w:r w:rsidR="00525914" w:rsidRPr="00643960">
        <w:rPr>
          <w:i/>
          <w:color w:val="000000" w:themeColor="text1"/>
          <w:szCs w:val="24"/>
        </w:rPr>
        <w:t xml:space="preserve">sınıfı, </w:t>
      </w:r>
      <w:r w:rsidR="00E83717" w:rsidRPr="00643960">
        <w:rPr>
          <w:i/>
          <w:color w:val="000000" w:themeColor="text1"/>
          <w:szCs w:val="24"/>
        </w:rPr>
        <w:t xml:space="preserve">sayısı, </w:t>
      </w:r>
      <w:r w:rsidR="00D2786C" w:rsidRPr="00643960">
        <w:rPr>
          <w:i/>
          <w:color w:val="000000" w:themeColor="text1"/>
          <w:szCs w:val="24"/>
        </w:rPr>
        <w:t>miktarı,</w:t>
      </w:r>
      <w:r w:rsidR="007C1E46" w:rsidRPr="00643960">
        <w:rPr>
          <w:i/>
          <w:color w:val="000000" w:themeColor="text1"/>
          <w:szCs w:val="24"/>
        </w:rPr>
        <w:t xml:space="preserve"> boyutu,</w:t>
      </w:r>
      <w:r w:rsidR="00D2786C" w:rsidRPr="00643960">
        <w:rPr>
          <w:i/>
          <w:color w:val="000000" w:themeColor="text1"/>
          <w:szCs w:val="24"/>
        </w:rPr>
        <w:t xml:space="preserve"> mühür </w:t>
      </w:r>
      <w:proofErr w:type="spellStart"/>
      <w:r w:rsidR="00D2786C" w:rsidRPr="00643960">
        <w:rPr>
          <w:i/>
          <w:color w:val="000000" w:themeColor="text1"/>
          <w:szCs w:val="24"/>
        </w:rPr>
        <w:t>no</w:t>
      </w:r>
      <w:proofErr w:type="spellEnd"/>
      <w:r w:rsidR="00D2786C" w:rsidRPr="00643960">
        <w:rPr>
          <w:i/>
          <w:color w:val="000000" w:themeColor="text1"/>
          <w:szCs w:val="24"/>
        </w:rPr>
        <w:t xml:space="preserve">, </w:t>
      </w:r>
      <w:proofErr w:type="gramStart"/>
      <w:r w:rsidR="00CA7C96" w:rsidRPr="00643960">
        <w:rPr>
          <w:i/>
          <w:color w:val="000000" w:themeColor="text1"/>
          <w:szCs w:val="24"/>
        </w:rPr>
        <w:t>lot</w:t>
      </w:r>
      <w:proofErr w:type="gramEnd"/>
      <w:r w:rsidR="00CA7C96" w:rsidRPr="00643960">
        <w:rPr>
          <w:i/>
          <w:color w:val="000000" w:themeColor="text1"/>
          <w:szCs w:val="24"/>
        </w:rPr>
        <w:t xml:space="preserve"> </w:t>
      </w:r>
      <w:proofErr w:type="spellStart"/>
      <w:r w:rsidR="00CA7C96" w:rsidRPr="00643960">
        <w:rPr>
          <w:i/>
          <w:color w:val="000000" w:themeColor="text1"/>
          <w:szCs w:val="24"/>
        </w:rPr>
        <w:t>no</w:t>
      </w:r>
      <w:proofErr w:type="spellEnd"/>
      <w:r w:rsidR="00CA7C96" w:rsidRPr="00643960">
        <w:rPr>
          <w:i/>
          <w:color w:val="000000" w:themeColor="text1"/>
          <w:szCs w:val="24"/>
        </w:rPr>
        <w:t>/</w:t>
      </w:r>
      <w:r w:rsidR="00D2786C" w:rsidRPr="00643960">
        <w:rPr>
          <w:i/>
          <w:color w:val="000000" w:themeColor="text1"/>
          <w:szCs w:val="24"/>
        </w:rPr>
        <w:t xml:space="preserve">parti </w:t>
      </w:r>
      <w:proofErr w:type="spellStart"/>
      <w:r w:rsidR="00D2786C" w:rsidRPr="00643960">
        <w:rPr>
          <w:i/>
          <w:color w:val="000000" w:themeColor="text1"/>
          <w:szCs w:val="24"/>
        </w:rPr>
        <w:t>no</w:t>
      </w:r>
      <w:proofErr w:type="spellEnd"/>
      <w:r w:rsidR="00525914" w:rsidRPr="00643960">
        <w:rPr>
          <w:i/>
          <w:color w:val="000000" w:themeColor="text1"/>
          <w:szCs w:val="24"/>
        </w:rPr>
        <w:t xml:space="preserve">, seri/şarj </w:t>
      </w:r>
      <w:proofErr w:type="spellStart"/>
      <w:r w:rsidR="00525914" w:rsidRPr="00643960">
        <w:rPr>
          <w:i/>
          <w:color w:val="000000" w:themeColor="text1"/>
          <w:szCs w:val="24"/>
        </w:rPr>
        <w:t>no</w:t>
      </w:r>
      <w:proofErr w:type="spellEnd"/>
      <w:r w:rsidR="00D2786C" w:rsidRPr="00643960">
        <w:rPr>
          <w:i/>
          <w:color w:val="000000" w:themeColor="text1"/>
          <w:szCs w:val="24"/>
        </w:rPr>
        <w:t xml:space="preserve">/kod/barkod </w:t>
      </w:r>
      <w:proofErr w:type="spellStart"/>
      <w:r w:rsidR="00D2786C" w:rsidRPr="00643960">
        <w:rPr>
          <w:i/>
          <w:color w:val="000000" w:themeColor="text1"/>
          <w:szCs w:val="24"/>
        </w:rPr>
        <w:t>no</w:t>
      </w:r>
      <w:proofErr w:type="spellEnd"/>
      <w:r w:rsidR="00D2786C" w:rsidRPr="00643960">
        <w:rPr>
          <w:i/>
          <w:color w:val="000000" w:themeColor="text1"/>
          <w:szCs w:val="24"/>
        </w:rPr>
        <w:t>,  vb.</w:t>
      </w:r>
      <w:r w:rsidR="00D2786C" w:rsidRPr="00643960">
        <w:rPr>
          <w:color w:val="000000" w:themeColor="text1"/>
          <w:szCs w:val="24"/>
        </w:rPr>
        <w:t>)</w:t>
      </w:r>
      <w:r w:rsidR="00CD1A61" w:rsidRPr="00643960">
        <w:rPr>
          <w:color w:val="000000" w:themeColor="text1"/>
          <w:szCs w:val="24"/>
        </w:rPr>
        <w:t>;</w:t>
      </w:r>
    </w:p>
    <w:p w:rsidR="00CD1A61" w:rsidRPr="00643960" w:rsidRDefault="00EA2EEA" w:rsidP="00744BFA">
      <w:pPr>
        <w:pStyle w:val="ListeParagraf"/>
        <w:numPr>
          <w:ilvl w:val="0"/>
          <w:numId w:val="3"/>
        </w:numPr>
        <w:spacing w:after="60" w:line="240" w:lineRule="auto"/>
        <w:ind w:left="714" w:hanging="357"/>
        <w:rPr>
          <w:color w:val="000000" w:themeColor="text1"/>
          <w:szCs w:val="24"/>
        </w:rPr>
      </w:pPr>
      <w:r w:rsidRPr="00643960">
        <w:rPr>
          <w:color w:val="000000" w:themeColor="text1"/>
          <w:szCs w:val="24"/>
        </w:rPr>
        <w:t>Numuneyi</w:t>
      </w:r>
      <w:r w:rsidR="00CD1A61" w:rsidRPr="00643960">
        <w:rPr>
          <w:color w:val="000000" w:themeColor="text1"/>
          <w:szCs w:val="24"/>
        </w:rPr>
        <w:t xml:space="preserve"> almayı gerçekleştiren personelin kimliğini;</w:t>
      </w:r>
    </w:p>
    <w:p w:rsidR="00CD1A61" w:rsidRPr="00643960" w:rsidRDefault="00EA2EEA" w:rsidP="00744BFA">
      <w:pPr>
        <w:pStyle w:val="ListeParagraf"/>
        <w:numPr>
          <w:ilvl w:val="0"/>
          <w:numId w:val="3"/>
        </w:numPr>
        <w:spacing w:after="60" w:line="240" w:lineRule="auto"/>
        <w:ind w:left="714" w:hanging="357"/>
        <w:rPr>
          <w:color w:val="000000" w:themeColor="text1"/>
          <w:szCs w:val="24"/>
        </w:rPr>
      </w:pPr>
      <w:r w:rsidRPr="00643960">
        <w:rPr>
          <w:color w:val="000000" w:themeColor="text1"/>
          <w:szCs w:val="24"/>
        </w:rPr>
        <w:t>Kullanılan</w:t>
      </w:r>
      <w:r w:rsidR="00CD1A61" w:rsidRPr="00643960">
        <w:rPr>
          <w:color w:val="000000" w:themeColor="text1"/>
          <w:szCs w:val="24"/>
        </w:rPr>
        <w:t xml:space="preserve"> donanımın tanımlanmasını;</w:t>
      </w:r>
    </w:p>
    <w:p w:rsidR="00CD1A61" w:rsidRPr="00643960" w:rsidRDefault="00EA2EEA" w:rsidP="00744BFA">
      <w:pPr>
        <w:pStyle w:val="ListeParagraf"/>
        <w:numPr>
          <w:ilvl w:val="0"/>
          <w:numId w:val="3"/>
        </w:numPr>
        <w:spacing w:after="60" w:line="240" w:lineRule="auto"/>
        <w:ind w:left="714" w:hanging="357"/>
        <w:rPr>
          <w:color w:val="000000" w:themeColor="text1"/>
          <w:szCs w:val="24"/>
        </w:rPr>
      </w:pPr>
      <w:r w:rsidRPr="00643960">
        <w:rPr>
          <w:color w:val="000000" w:themeColor="text1"/>
          <w:szCs w:val="24"/>
        </w:rPr>
        <w:t>Çevresel</w:t>
      </w:r>
      <w:r w:rsidR="00CD1A61" w:rsidRPr="00643960">
        <w:rPr>
          <w:color w:val="000000" w:themeColor="text1"/>
          <w:szCs w:val="24"/>
        </w:rPr>
        <w:t xml:space="preserve"> koşullar ve taşıma koşullarını;</w:t>
      </w:r>
    </w:p>
    <w:p w:rsidR="00CD1A61" w:rsidRPr="00643960" w:rsidRDefault="00EA2EEA" w:rsidP="00744BFA">
      <w:pPr>
        <w:pStyle w:val="ListeParagraf"/>
        <w:numPr>
          <w:ilvl w:val="0"/>
          <w:numId w:val="3"/>
        </w:numPr>
        <w:spacing w:after="60" w:line="240" w:lineRule="auto"/>
        <w:ind w:left="714" w:hanging="357"/>
        <w:rPr>
          <w:color w:val="000000" w:themeColor="text1"/>
          <w:szCs w:val="24"/>
        </w:rPr>
      </w:pPr>
      <w:r w:rsidRPr="00643960">
        <w:rPr>
          <w:color w:val="000000" w:themeColor="text1"/>
          <w:szCs w:val="24"/>
        </w:rPr>
        <w:t>Uygun</w:t>
      </w:r>
      <w:r w:rsidR="00CD1A61" w:rsidRPr="00643960">
        <w:rPr>
          <w:color w:val="000000" w:themeColor="text1"/>
          <w:szCs w:val="24"/>
        </w:rPr>
        <w:t xml:space="preserve"> olduğu durumda numune alınan yerin tanımlanması için şemalar veya diğer eşdeğer araçları,</w:t>
      </w:r>
    </w:p>
    <w:p w:rsidR="00CD1A61" w:rsidRPr="00231016" w:rsidRDefault="00EA2EEA" w:rsidP="00744BFA">
      <w:pPr>
        <w:pStyle w:val="ListeParagraf"/>
        <w:numPr>
          <w:ilvl w:val="0"/>
          <w:numId w:val="3"/>
        </w:numPr>
        <w:spacing w:after="60" w:line="240" w:lineRule="auto"/>
        <w:ind w:left="714" w:hanging="357"/>
        <w:rPr>
          <w:szCs w:val="24"/>
        </w:rPr>
      </w:pPr>
      <w:r w:rsidRPr="00643960">
        <w:rPr>
          <w:color w:val="000000" w:themeColor="text1"/>
          <w:szCs w:val="24"/>
        </w:rPr>
        <w:t>Numune</w:t>
      </w:r>
      <w:r w:rsidR="00CD1A61" w:rsidRPr="00643960">
        <w:rPr>
          <w:color w:val="000000" w:themeColor="text1"/>
          <w:szCs w:val="24"/>
        </w:rPr>
        <w:t xml:space="preserve"> alma planı ve yönteminden </w:t>
      </w:r>
      <w:r w:rsidR="00CD1A61" w:rsidRPr="00231016">
        <w:rPr>
          <w:szCs w:val="24"/>
        </w:rPr>
        <w:t>sapmalar, ilaveler veya hariç tutmaları</w:t>
      </w:r>
    </w:p>
    <w:p w:rsidR="00C8084B" w:rsidRDefault="00C8084B" w:rsidP="00FA6DEB">
      <w:pPr>
        <w:spacing w:after="0"/>
      </w:pPr>
    </w:p>
    <w:p w:rsidR="00CD1A61" w:rsidRPr="003D64B2" w:rsidRDefault="00CD1A61" w:rsidP="00231016">
      <w:r w:rsidRPr="005C712B">
        <w:t>Numune</w:t>
      </w:r>
      <w:r>
        <w:t>ler laboratuvara kabul edildiğinde</w:t>
      </w:r>
      <w:r w:rsidRPr="005C712B">
        <w:t xml:space="preserve">, </w:t>
      </w:r>
      <w:r>
        <w:t>P7.4</w:t>
      </w:r>
      <w:r w:rsidRPr="005C712B">
        <w:t xml:space="preserve"> </w:t>
      </w:r>
      <w:r w:rsidRPr="003D64B2">
        <w:t xml:space="preserve">Deney veya Kalibrasyon Ögelerinin </w:t>
      </w:r>
      <w:proofErr w:type="spellStart"/>
      <w:r w:rsidRPr="003D64B2">
        <w:t>Elleçlenmesi</w:t>
      </w:r>
      <w:proofErr w:type="spellEnd"/>
      <w:r w:rsidRPr="003D64B2">
        <w:t xml:space="preserve"> Prosedürüne göre işlemler uygulanır.</w:t>
      </w:r>
    </w:p>
    <w:p w:rsidR="00C8084B" w:rsidRDefault="0027277F" w:rsidP="00231016">
      <w:r w:rsidRPr="003D64B2">
        <w:t>Numune almadan yetkilendirilecek personele b</w:t>
      </w:r>
      <w:r w:rsidR="001975A4" w:rsidRPr="003D64B2">
        <w:t>elirsizlik hesabı, n</w:t>
      </w:r>
      <w:r w:rsidR="00C8084B" w:rsidRPr="003D64B2">
        <w:t>umune almadan akredite olun</w:t>
      </w:r>
      <w:r w:rsidR="001975A4" w:rsidRPr="003D64B2">
        <w:t xml:space="preserve">ması durumunda belirlenmelidir. </w:t>
      </w:r>
      <w:r w:rsidR="00C8084B" w:rsidRPr="003D64B2">
        <w:t>Ancak, eğitim verilmeli, kayıtlar saklanmalı ve matris ile ilgili riskleri değerlendirmelidir.</w:t>
      </w:r>
    </w:p>
    <w:p w:rsidR="0090315D" w:rsidRPr="003D64B2" w:rsidRDefault="00D26098" w:rsidP="00C84CE4">
      <w:pPr>
        <w:tabs>
          <w:tab w:val="left" w:pos="720"/>
        </w:tabs>
        <w:spacing w:after="0" w:line="360" w:lineRule="auto"/>
        <w:rPr>
          <w:b/>
          <w:szCs w:val="24"/>
        </w:rPr>
      </w:pPr>
      <w:r w:rsidRPr="003D64B2">
        <w:rPr>
          <w:b/>
          <w:szCs w:val="24"/>
        </w:rPr>
        <w:t>4.</w:t>
      </w:r>
      <w:r w:rsidR="0090315D" w:rsidRPr="003D64B2">
        <w:rPr>
          <w:b/>
          <w:szCs w:val="24"/>
        </w:rPr>
        <w:t xml:space="preserve">2. Matris bazında alınacak eğitimler </w:t>
      </w:r>
    </w:p>
    <w:p w:rsidR="0090315D" w:rsidRPr="003D64B2" w:rsidRDefault="0090315D" w:rsidP="0090315D">
      <w:pPr>
        <w:tabs>
          <w:tab w:val="left" w:pos="720"/>
        </w:tabs>
        <w:spacing w:after="0" w:line="360" w:lineRule="auto"/>
        <w:rPr>
          <w:szCs w:val="24"/>
        </w:rPr>
      </w:pPr>
      <w:r w:rsidRPr="003D64B2">
        <w:rPr>
          <w:szCs w:val="24"/>
        </w:rPr>
        <w:t xml:space="preserve">Araziden numune alma işleminden yetkilendirecek personel aşağıda belirtilenlerle sınırlı kalmamak şartıyla, yetkilendirileceği alanla ilgili numune alma eğitimlerini almak zorundadır. </w:t>
      </w:r>
    </w:p>
    <w:p w:rsidR="0090315D" w:rsidRPr="00B40920" w:rsidRDefault="0090315D" w:rsidP="0090315D">
      <w:pPr>
        <w:tabs>
          <w:tab w:val="left" w:pos="720"/>
        </w:tabs>
        <w:spacing w:after="0" w:line="360" w:lineRule="auto"/>
        <w:rPr>
          <w:i/>
          <w:szCs w:val="24"/>
        </w:rPr>
      </w:pPr>
    </w:p>
    <w:tbl>
      <w:tblPr>
        <w:tblW w:w="9918" w:type="dxa"/>
        <w:jc w:val="center"/>
        <w:tblLayout w:type="fixed"/>
        <w:tblCellMar>
          <w:left w:w="70" w:type="dxa"/>
          <w:right w:w="70" w:type="dxa"/>
        </w:tblCellMar>
        <w:tblLook w:val="04A0" w:firstRow="1" w:lastRow="0" w:firstColumn="1" w:lastColumn="0" w:noHBand="0" w:noVBand="1"/>
      </w:tblPr>
      <w:tblGrid>
        <w:gridCol w:w="2405"/>
        <w:gridCol w:w="7513"/>
      </w:tblGrid>
      <w:tr w:rsidR="0090315D" w:rsidRPr="003D64B2" w:rsidTr="003D64B2">
        <w:trPr>
          <w:trHeight w:val="567"/>
          <w:tblHeader/>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90315D" w:rsidRPr="003D64B2" w:rsidRDefault="0090315D" w:rsidP="007B0CA4">
            <w:pPr>
              <w:spacing w:before="0" w:after="0" w:line="240" w:lineRule="auto"/>
              <w:rPr>
                <w:rFonts w:eastAsia="Times New Roman"/>
                <w:b/>
                <w:color w:val="000000"/>
                <w:sz w:val="22"/>
                <w:lang w:eastAsia="tr-TR"/>
              </w:rPr>
            </w:pPr>
            <w:r w:rsidRPr="003D64B2">
              <w:rPr>
                <w:rFonts w:eastAsia="Times New Roman"/>
                <w:b/>
                <w:color w:val="000000"/>
                <w:sz w:val="22"/>
                <w:lang w:eastAsia="tr-TR"/>
              </w:rPr>
              <w:t>Matris</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15D" w:rsidRPr="003D64B2" w:rsidRDefault="0090315D" w:rsidP="007B0CA4">
            <w:pPr>
              <w:spacing w:before="0" w:after="0" w:line="240" w:lineRule="auto"/>
              <w:rPr>
                <w:rFonts w:eastAsia="Times New Roman"/>
                <w:b/>
                <w:sz w:val="22"/>
                <w:lang w:eastAsia="tr-TR"/>
              </w:rPr>
            </w:pPr>
            <w:r w:rsidRPr="003D64B2">
              <w:rPr>
                <w:rFonts w:eastAsia="Times New Roman"/>
                <w:b/>
                <w:sz w:val="22"/>
                <w:lang w:eastAsia="tr-TR"/>
              </w:rPr>
              <w:t>Gerekli olan Eğitim Konusu</w:t>
            </w:r>
          </w:p>
        </w:tc>
      </w:tr>
      <w:tr w:rsidR="00377830" w:rsidRPr="003D64B2" w:rsidTr="00904139">
        <w:trPr>
          <w:trHeight w:val="966"/>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377830" w:rsidRPr="005E2896" w:rsidRDefault="00377830" w:rsidP="007F2682">
            <w:pPr>
              <w:spacing w:before="0" w:after="0" w:line="240" w:lineRule="auto"/>
              <w:rPr>
                <w:rFonts w:eastAsia="Times New Roman"/>
                <w:b/>
                <w:color w:val="000000"/>
                <w:sz w:val="22"/>
                <w:lang w:eastAsia="tr-TR"/>
              </w:rPr>
            </w:pPr>
            <w:r w:rsidRPr="005E2896">
              <w:rPr>
                <w:rFonts w:eastAsia="Times New Roman"/>
                <w:b/>
                <w:color w:val="000000"/>
                <w:sz w:val="22"/>
                <w:lang w:eastAsia="tr-TR"/>
              </w:rPr>
              <w:t>Genel</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7830" w:rsidRPr="00643960" w:rsidRDefault="00377830" w:rsidP="00904139">
            <w:pPr>
              <w:pStyle w:val="ListeParagraf"/>
              <w:numPr>
                <w:ilvl w:val="0"/>
                <w:numId w:val="7"/>
              </w:numPr>
              <w:spacing w:before="0" w:after="0" w:line="240" w:lineRule="auto"/>
              <w:ind w:left="465" w:hanging="357"/>
              <w:contextualSpacing w:val="0"/>
              <w:rPr>
                <w:rFonts w:eastAsia="Times New Roman"/>
                <w:color w:val="000000" w:themeColor="text1"/>
                <w:sz w:val="22"/>
                <w:lang w:eastAsia="tr-TR"/>
              </w:rPr>
            </w:pPr>
            <w:r w:rsidRPr="003D64B2">
              <w:rPr>
                <w:rFonts w:eastAsia="Times New Roman"/>
                <w:color w:val="000000" w:themeColor="text1"/>
                <w:sz w:val="22"/>
                <w:lang w:eastAsia="tr-TR"/>
              </w:rPr>
              <w:t xml:space="preserve">T 0 16 00 01 </w:t>
            </w:r>
            <w:r w:rsidRPr="00643960">
              <w:rPr>
                <w:rFonts w:eastAsia="Times New Roman"/>
                <w:color w:val="000000" w:themeColor="text1"/>
                <w:sz w:val="22"/>
                <w:lang w:eastAsia="tr-TR"/>
              </w:rPr>
              <w:t>Numunelerin Kontrol, Kabul, Muhafaza Edilmesi ve Elden Çıkarılması Talimatı</w:t>
            </w:r>
          </w:p>
          <w:p w:rsidR="00AB192B" w:rsidRPr="007C1E46" w:rsidRDefault="00AB192B" w:rsidP="00904139">
            <w:pPr>
              <w:pStyle w:val="ListeParagraf"/>
              <w:numPr>
                <w:ilvl w:val="0"/>
                <w:numId w:val="7"/>
              </w:numPr>
              <w:spacing w:before="0" w:after="0" w:line="240" w:lineRule="auto"/>
              <w:ind w:left="465" w:hanging="357"/>
              <w:contextualSpacing w:val="0"/>
              <w:rPr>
                <w:rFonts w:eastAsia="Times New Roman"/>
                <w:i/>
                <w:sz w:val="22"/>
                <w:lang w:eastAsia="tr-TR"/>
              </w:rPr>
            </w:pPr>
            <w:r w:rsidRPr="00643960">
              <w:rPr>
                <w:rFonts w:eastAsia="Times New Roman"/>
                <w:i/>
                <w:color w:val="000000" w:themeColor="text1"/>
                <w:sz w:val="22"/>
                <w:lang w:eastAsia="tr-TR"/>
              </w:rPr>
              <w:t>TS EN ISO/IEC 17025 Temel Eğitimi</w:t>
            </w:r>
          </w:p>
        </w:tc>
      </w:tr>
      <w:tr w:rsidR="0090315D" w:rsidRPr="003D64B2" w:rsidTr="00904139">
        <w:trPr>
          <w:trHeight w:val="1814"/>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90315D" w:rsidRPr="005E2896" w:rsidRDefault="0090315D" w:rsidP="007F2682">
            <w:pPr>
              <w:spacing w:before="0" w:after="0" w:line="240" w:lineRule="auto"/>
              <w:rPr>
                <w:rFonts w:eastAsia="Times New Roman"/>
                <w:b/>
                <w:color w:val="000000"/>
                <w:sz w:val="22"/>
                <w:lang w:eastAsia="tr-TR"/>
              </w:rPr>
            </w:pPr>
            <w:r w:rsidRPr="005E2896">
              <w:rPr>
                <w:rFonts w:eastAsia="Times New Roman"/>
                <w:b/>
                <w:color w:val="000000"/>
                <w:sz w:val="22"/>
                <w:lang w:eastAsia="tr-TR"/>
              </w:rPr>
              <w:t xml:space="preserve">Taze Beton </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15D" w:rsidRPr="003D64B2" w:rsidRDefault="0090315D" w:rsidP="00904139">
            <w:pPr>
              <w:pStyle w:val="ListeParagraf"/>
              <w:numPr>
                <w:ilvl w:val="0"/>
                <w:numId w:val="2"/>
              </w:numPr>
              <w:spacing w:before="0" w:after="0" w:line="240" w:lineRule="auto"/>
              <w:ind w:left="465" w:hanging="357"/>
              <w:rPr>
                <w:rFonts w:eastAsia="Times New Roman"/>
                <w:sz w:val="22"/>
                <w:lang w:eastAsia="tr-TR"/>
              </w:rPr>
            </w:pPr>
            <w:r w:rsidRPr="003D64B2">
              <w:rPr>
                <w:rFonts w:eastAsia="Times New Roman"/>
                <w:sz w:val="22"/>
                <w:lang w:eastAsia="tr-TR"/>
              </w:rPr>
              <w:t xml:space="preserve">TS EN 12350-1 Beton </w:t>
            </w:r>
            <w:r w:rsidR="00B40920" w:rsidRPr="003D64B2">
              <w:rPr>
                <w:rFonts w:eastAsia="Times New Roman"/>
                <w:sz w:val="22"/>
                <w:lang w:eastAsia="tr-TR"/>
              </w:rPr>
              <w:t>-</w:t>
            </w:r>
            <w:r w:rsidRPr="003D64B2">
              <w:rPr>
                <w:rFonts w:eastAsia="Times New Roman"/>
                <w:sz w:val="22"/>
                <w:lang w:eastAsia="tr-TR"/>
              </w:rPr>
              <w:t xml:space="preserve"> Taze beton deneyleri </w:t>
            </w:r>
            <w:r w:rsidR="00B40920" w:rsidRPr="003D64B2">
              <w:rPr>
                <w:rFonts w:eastAsia="Times New Roman"/>
                <w:sz w:val="22"/>
                <w:lang w:eastAsia="tr-TR"/>
              </w:rPr>
              <w:t>-</w:t>
            </w:r>
            <w:r w:rsidRPr="003D64B2">
              <w:rPr>
                <w:rFonts w:eastAsia="Times New Roman"/>
                <w:sz w:val="22"/>
                <w:lang w:eastAsia="tr-TR"/>
              </w:rPr>
              <w:t xml:space="preserve"> Bölüm 1: Numune alma ve yaygın kullanılan aygıtlar</w:t>
            </w:r>
          </w:p>
          <w:p w:rsidR="007F2682" w:rsidRPr="003D64B2" w:rsidRDefault="007F2682" w:rsidP="00904139">
            <w:pPr>
              <w:pStyle w:val="ListeParagraf"/>
              <w:numPr>
                <w:ilvl w:val="0"/>
                <w:numId w:val="2"/>
              </w:numPr>
              <w:spacing w:before="0" w:after="0" w:line="240" w:lineRule="auto"/>
              <w:ind w:left="465" w:hanging="357"/>
              <w:rPr>
                <w:rFonts w:eastAsia="Times New Roman"/>
                <w:sz w:val="22"/>
                <w:lang w:eastAsia="tr-TR"/>
              </w:rPr>
            </w:pPr>
            <w:r w:rsidRPr="003D64B2">
              <w:rPr>
                <w:rFonts w:eastAsia="Times New Roman"/>
                <w:sz w:val="22"/>
                <w:lang w:eastAsia="tr-TR"/>
              </w:rPr>
              <w:t>ASTM C172</w:t>
            </w:r>
            <w:r w:rsidRPr="003D64B2">
              <w:t xml:space="preserve"> </w:t>
            </w:r>
            <w:r w:rsidRPr="003D64B2">
              <w:rPr>
                <w:rFonts w:eastAsia="Times New Roman"/>
                <w:sz w:val="22"/>
                <w:lang w:eastAsia="tr-TR"/>
              </w:rPr>
              <w:t xml:space="preserve">Standard </w:t>
            </w:r>
            <w:proofErr w:type="spellStart"/>
            <w:r w:rsidRPr="003D64B2">
              <w:rPr>
                <w:rFonts w:eastAsia="Times New Roman"/>
                <w:sz w:val="22"/>
                <w:lang w:eastAsia="tr-TR"/>
              </w:rPr>
              <w:t>Practice</w:t>
            </w:r>
            <w:proofErr w:type="spellEnd"/>
            <w:r w:rsidRPr="003D64B2">
              <w:rPr>
                <w:rFonts w:eastAsia="Times New Roman"/>
                <w:sz w:val="22"/>
                <w:lang w:eastAsia="tr-TR"/>
              </w:rPr>
              <w:t xml:space="preserve"> </w:t>
            </w:r>
            <w:proofErr w:type="spellStart"/>
            <w:r w:rsidRPr="003D64B2">
              <w:rPr>
                <w:rFonts w:eastAsia="Times New Roman"/>
                <w:sz w:val="22"/>
                <w:lang w:eastAsia="tr-TR"/>
              </w:rPr>
              <w:t>for</w:t>
            </w:r>
            <w:proofErr w:type="spellEnd"/>
            <w:r w:rsidRPr="003D64B2">
              <w:rPr>
                <w:rFonts w:eastAsia="Times New Roman"/>
                <w:sz w:val="22"/>
                <w:lang w:eastAsia="tr-TR"/>
              </w:rPr>
              <w:t xml:space="preserve"> </w:t>
            </w:r>
            <w:proofErr w:type="spellStart"/>
            <w:r w:rsidRPr="003D64B2">
              <w:rPr>
                <w:rFonts w:eastAsia="Times New Roman"/>
                <w:sz w:val="22"/>
                <w:lang w:eastAsia="tr-TR"/>
              </w:rPr>
              <w:t>Sampling</w:t>
            </w:r>
            <w:proofErr w:type="spellEnd"/>
            <w:r w:rsidRPr="003D64B2">
              <w:rPr>
                <w:rFonts w:eastAsia="Times New Roman"/>
                <w:sz w:val="22"/>
                <w:lang w:eastAsia="tr-TR"/>
              </w:rPr>
              <w:t xml:space="preserve"> </w:t>
            </w:r>
            <w:proofErr w:type="spellStart"/>
            <w:r w:rsidRPr="003D64B2">
              <w:rPr>
                <w:rFonts w:eastAsia="Times New Roman"/>
                <w:sz w:val="22"/>
                <w:lang w:eastAsia="tr-TR"/>
              </w:rPr>
              <w:t>Freshly</w:t>
            </w:r>
            <w:proofErr w:type="spellEnd"/>
            <w:r w:rsidRPr="003D64B2">
              <w:rPr>
                <w:rFonts w:eastAsia="Times New Roman"/>
                <w:sz w:val="22"/>
                <w:lang w:eastAsia="tr-TR"/>
              </w:rPr>
              <w:t xml:space="preserve"> Mixed </w:t>
            </w:r>
            <w:proofErr w:type="spellStart"/>
            <w:r w:rsidRPr="003D64B2">
              <w:rPr>
                <w:rFonts w:eastAsia="Times New Roman"/>
                <w:sz w:val="22"/>
                <w:lang w:eastAsia="tr-TR"/>
              </w:rPr>
              <w:t>Concrete</w:t>
            </w:r>
            <w:proofErr w:type="spellEnd"/>
            <w:r w:rsidR="00904139">
              <w:rPr>
                <w:rFonts w:eastAsia="Times New Roman"/>
                <w:sz w:val="22"/>
                <w:lang w:eastAsia="tr-TR"/>
              </w:rPr>
              <w:t>,</w:t>
            </w:r>
          </w:p>
          <w:p w:rsidR="007F2682" w:rsidRPr="003D64B2" w:rsidRDefault="007F2682" w:rsidP="00904139">
            <w:pPr>
              <w:pStyle w:val="ListeParagraf"/>
              <w:numPr>
                <w:ilvl w:val="0"/>
                <w:numId w:val="2"/>
              </w:numPr>
              <w:spacing w:before="0" w:after="0" w:line="240" w:lineRule="auto"/>
              <w:ind w:left="465" w:hanging="357"/>
              <w:rPr>
                <w:rFonts w:eastAsia="Times New Roman"/>
                <w:sz w:val="22"/>
                <w:lang w:eastAsia="tr-TR"/>
              </w:rPr>
            </w:pPr>
            <w:r w:rsidRPr="003D64B2">
              <w:rPr>
                <w:rFonts w:eastAsia="Times New Roman"/>
                <w:sz w:val="22"/>
                <w:lang w:eastAsia="tr-TR"/>
              </w:rPr>
              <w:t xml:space="preserve">T 0 16 05 31 Taze Beton </w:t>
            </w:r>
            <w:r w:rsidR="005E2896">
              <w:rPr>
                <w:rFonts w:eastAsia="Times New Roman"/>
                <w:sz w:val="22"/>
                <w:lang w:eastAsia="tr-TR"/>
              </w:rPr>
              <w:t>Deneyleri- Numune Alma Talimatı</w:t>
            </w:r>
          </w:p>
          <w:p w:rsidR="007F2682" w:rsidRPr="003D64B2" w:rsidRDefault="007F2682" w:rsidP="00904139">
            <w:pPr>
              <w:pStyle w:val="ListeParagraf"/>
              <w:numPr>
                <w:ilvl w:val="0"/>
                <w:numId w:val="2"/>
              </w:numPr>
              <w:spacing w:before="0" w:after="0" w:line="240" w:lineRule="auto"/>
              <w:ind w:left="465" w:hanging="357"/>
              <w:rPr>
                <w:rFonts w:eastAsia="Times New Roman"/>
                <w:sz w:val="22"/>
                <w:lang w:eastAsia="tr-TR"/>
              </w:rPr>
            </w:pPr>
            <w:r w:rsidRPr="003D64B2">
              <w:rPr>
                <w:rFonts w:eastAsia="Times New Roman"/>
                <w:sz w:val="22"/>
                <w:lang w:eastAsia="tr-TR"/>
              </w:rPr>
              <w:t>T 0 16 05 51 Taze Betondan Numune Alma Sıklığı ve Beton İmalatının Uygunluk Değerlendirmesi Talimatı</w:t>
            </w:r>
          </w:p>
        </w:tc>
      </w:tr>
      <w:tr w:rsidR="0090315D" w:rsidRPr="003D64B2" w:rsidTr="00904139">
        <w:trPr>
          <w:trHeight w:val="283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90315D" w:rsidRPr="005E2896" w:rsidRDefault="0090315D" w:rsidP="007B0CA4">
            <w:pPr>
              <w:spacing w:before="0" w:after="0" w:line="240" w:lineRule="auto"/>
              <w:rPr>
                <w:rFonts w:eastAsia="Times New Roman"/>
                <w:b/>
                <w:color w:val="000000"/>
                <w:sz w:val="22"/>
                <w:lang w:eastAsia="tr-TR"/>
              </w:rPr>
            </w:pPr>
            <w:r w:rsidRPr="005E2896">
              <w:rPr>
                <w:rFonts w:eastAsia="Times New Roman"/>
                <w:b/>
                <w:color w:val="000000"/>
                <w:sz w:val="22"/>
                <w:lang w:eastAsia="tr-TR"/>
              </w:rPr>
              <w:t xml:space="preserve">Sertleşmiş Beton </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15D" w:rsidRPr="003D64B2" w:rsidRDefault="0090315D" w:rsidP="00904139">
            <w:pPr>
              <w:pStyle w:val="ListeParagraf"/>
              <w:numPr>
                <w:ilvl w:val="0"/>
                <w:numId w:val="7"/>
              </w:numPr>
              <w:spacing w:before="0" w:after="0" w:line="240" w:lineRule="auto"/>
              <w:ind w:left="465" w:hanging="357"/>
              <w:rPr>
                <w:rFonts w:eastAsia="Times New Roman"/>
                <w:sz w:val="22"/>
                <w:lang w:eastAsia="tr-TR"/>
              </w:rPr>
            </w:pPr>
            <w:r w:rsidRPr="003D64B2">
              <w:rPr>
                <w:rFonts w:eastAsia="Times New Roman"/>
                <w:sz w:val="22"/>
                <w:lang w:eastAsia="tr-TR"/>
              </w:rPr>
              <w:t xml:space="preserve">TS EN 12504-1 Beton- Yapıda beton deneyleri- Bölüm 1: </w:t>
            </w:r>
            <w:proofErr w:type="spellStart"/>
            <w:r w:rsidRPr="003D64B2">
              <w:rPr>
                <w:rFonts w:eastAsia="Times New Roman"/>
                <w:sz w:val="22"/>
                <w:lang w:eastAsia="tr-TR"/>
              </w:rPr>
              <w:t>Karot</w:t>
            </w:r>
            <w:proofErr w:type="spellEnd"/>
            <w:r w:rsidRPr="003D64B2">
              <w:rPr>
                <w:rFonts w:eastAsia="Times New Roman"/>
                <w:sz w:val="22"/>
                <w:lang w:eastAsia="tr-TR"/>
              </w:rPr>
              <w:t xml:space="preserve"> numuneler - </w:t>
            </w:r>
            <w:proofErr w:type="spellStart"/>
            <w:r w:rsidRPr="003D64B2">
              <w:rPr>
                <w:rFonts w:eastAsia="Times New Roman"/>
                <w:sz w:val="22"/>
                <w:lang w:eastAsia="tr-TR"/>
              </w:rPr>
              <w:t>Karot</w:t>
            </w:r>
            <w:proofErr w:type="spellEnd"/>
            <w:r w:rsidRPr="003D64B2">
              <w:rPr>
                <w:rFonts w:eastAsia="Times New Roman"/>
                <w:sz w:val="22"/>
                <w:lang w:eastAsia="tr-TR"/>
              </w:rPr>
              <w:t xml:space="preserve"> alma, muayene ve basınç dayanımının tayini</w:t>
            </w:r>
          </w:p>
          <w:p w:rsidR="0090315D" w:rsidRPr="003D64B2" w:rsidRDefault="0090315D" w:rsidP="00904139">
            <w:pPr>
              <w:pStyle w:val="ListeParagraf"/>
              <w:numPr>
                <w:ilvl w:val="0"/>
                <w:numId w:val="7"/>
              </w:numPr>
              <w:spacing w:before="0" w:after="0" w:line="240" w:lineRule="auto"/>
              <w:ind w:left="465" w:hanging="357"/>
              <w:rPr>
                <w:rFonts w:eastAsia="Times New Roman"/>
                <w:sz w:val="22"/>
                <w:lang w:eastAsia="tr-TR"/>
              </w:rPr>
            </w:pPr>
            <w:r w:rsidRPr="003D64B2">
              <w:rPr>
                <w:rFonts w:eastAsia="Times New Roman"/>
                <w:sz w:val="22"/>
                <w:lang w:eastAsia="tr-TR"/>
              </w:rPr>
              <w:t xml:space="preserve">ISO 1920-6 </w:t>
            </w:r>
            <w:proofErr w:type="spellStart"/>
            <w:r w:rsidRPr="003D64B2">
              <w:rPr>
                <w:rFonts w:eastAsia="Times New Roman"/>
                <w:sz w:val="22"/>
                <w:lang w:eastAsia="tr-TR"/>
              </w:rPr>
              <w:t>Testing</w:t>
            </w:r>
            <w:proofErr w:type="spellEnd"/>
            <w:r w:rsidRPr="003D64B2">
              <w:rPr>
                <w:rFonts w:eastAsia="Times New Roman"/>
                <w:sz w:val="22"/>
                <w:lang w:eastAsia="tr-TR"/>
              </w:rPr>
              <w:t xml:space="preserve"> of </w:t>
            </w:r>
            <w:proofErr w:type="spellStart"/>
            <w:r w:rsidRPr="003D64B2">
              <w:rPr>
                <w:rFonts w:eastAsia="Times New Roman"/>
                <w:sz w:val="22"/>
                <w:lang w:eastAsia="tr-TR"/>
              </w:rPr>
              <w:t>concrete</w:t>
            </w:r>
            <w:proofErr w:type="spellEnd"/>
            <w:r w:rsidRPr="003D64B2">
              <w:rPr>
                <w:rFonts w:eastAsia="Times New Roman"/>
                <w:sz w:val="22"/>
                <w:lang w:eastAsia="tr-TR"/>
              </w:rPr>
              <w:t xml:space="preserve"> - </w:t>
            </w:r>
            <w:proofErr w:type="spellStart"/>
            <w:r w:rsidRPr="003D64B2">
              <w:rPr>
                <w:rFonts w:eastAsia="Times New Roman"/>
                <w:sz w:val="22"/>
                <w:lang w:eastAsia="tr-TR"/>
              </w:rPr>
              <w:t>Part</w:t>
            </w:r>
            <w:proofErr w:type="spellEnd"/>
            <w:r w:rsidRPr="003D64B2">
              <w:rPr>
                <w:rFonts w:eastAsia="Times New Roman"/>
                <w:sz w:val="22"/>
                <w:lang w:eastAsia="tr-TR"/>
              </w:rPr>
              <w:t xml:space="preserve"> 6: </w:t>
            </w:r>
            <w:proofErr w:type="spellStart"/>
            <w:r w:rsidRPr="003D64B2">
              <w:rPr>
                <w:rFonts w:eastAsia="Times New Roman"/>
                <w:sz w:val="22"/>
                <w:lang w:eastAsia="tr-TR"/>
              </w:rPr>
              <w:t>Sampling</w:t>
            </w:r>
            <w:proofErr w:type="spellEnd"/>
            <w:r w:rsidRPr="003D64B2">
              <w:rPr>
                <w:rFonts w:eastAsia="Times New Roman"/>
                <w:sz w:val="22"/>
                <w:lang w:eastAsia="tr-TR"/>
              </w:rPr>
              <w:t xml:space="preserve">, </w:t>
            </w:r>
            <w:proofErr w:type="spellStart"/>
            <w:r w:rsidRPr="003D64B2">
              <w:rPr>
                <w:rFonts w:eastAsia="Times New Roman"/>
                <w:sz w:val="22"/>
                <w:lang w:eastAsia="tr-TR"/>
              </w:rPr>
              <w:t>preparing</w:t>
            </w:r>
            <w:proofErr w:type="spellEnd"/>
            <w:r w:rsidRPr="003D64B2">
              <w:rPr>
                <w:rFonts w:eastAsia="Times New Roman"/>
                <w:sz w:val="22"/>
                <w:lang w:eastAsia="tr-TR"/>
              </w:rPr>
              <w:t xml:space="preserve"> </w:t>
            </w:r>
            <w:proofErr w:type="spellStart"/>
            <w:r w:rsidRPr="003D64B2">
              <w:rPr>
                <w:rFonts w:eastAsia="Times New Roman"/>
                <w:sz w:val="22"/>
                <w:lang w:eastAsia="tr-TR"/>
              </w:rPr>
              <w:t>and</w:t>
            </w:r>
            <w:proofErr w:type="spellEnd"/>
            <w:r w:rsidRPr="003D64B2">
              <w:rPr>
                <w:rFonts w:eastAsia="Times New Roman"/>
                <w:sz w:val="22"/>
                <w:lang w:eastAsia="tr-TR"/>
              </w:rPr>
              <w:t xml:space="preserve"> </w:t>
            </w:r>
            <w:proofErr w:type="spellStart"/>
            <w:r w:rsidRPr="003D64B2">
              <w:rPr>
                <w:rFonts w:eastAsia="Times New Roman"/>
                <w:sz w:val="22"/>
                <w:lang w:eastAsia="tr-TR"/>
              </w:rPr>
              <w:t>testing</w:t>
            </w:r>
            <w:proofErr w:type="spellEnd"/>
            <w:r w:rsidRPr="003D64B2">
              <w:rPr>
                <w:rFonts w:eastAsia="Times New Roman"/>
                <w:sz w:val="22"/>
                <w:lang w:eastAsia="tr-TR"/>
              </w:rPr>
              <w:t xml:space="preserve"> of </w:t>
            </w:r>
            <w:proofErr w:type="spellStart"/>
            <w:r w:rsidRPr="003D64B2">
              <w:rPr>
                <w:rFonts w:eastAsia="Times New Roman"/>
                <w:sz w:val="22"/>
                <w:lang w:eastAsia="tr-TR"/>
              </w:rPr>
              <w:t>concrete</w:t>
            </w:r>
            <w:proofErr w:type="spellEnd"/>
            <w:r w:rsidRPr="003D64B2">
              <w:rPr>
                <w:rFonts w:eastAsia="Times New Roman"/>
                <w:sz w:val="22"/>
                <w:lang w:eastAsia="tr-TR"/>
              </w:rPr>
              <w:t xml:space="preserve"> </w:t>
            </w:r>
            <w:proofErr w:type="spellStart"/>
            <w:r w:rsidRPr="003D64B2">
              <w:rPr>
                <w:rFonts w:eastAsia="Times New Roman"/>
                <w:sz w:val="22"/>
                <w:lang w:eastAsia="tr-TR"/>
              </w:rPr>
              <w:t>cores</w:t>
            </w:r>
            <w:proofErr w:type="spellEnd"/>
          </w:p>
          <w:p w:rsidR="007F2682" w:rsidRPr="003D64B2" w:rsidRDefault="007F2682" w:rsidP="00904139">
            <w:pPr>
              <w:pStyle w:val="ListeParagraf"/>
              <w:numPr>
                <w:ilvl w:val="0"/>
                <w:numId w:val="7"/>
              </w:numPr>
              <w:spacing w:before="0" w:after="0" w:line="240" w:lineRule="auto"/>
              <w:ind w:left="465" w:hanging="357"/>
              <w:rPr>
                <w:rFonts w:eastAsia="Times New Roman"/>
                <w:sz w:val="22"/>
                <w:lang w:eastAsia="tr-TR"/>
              </w:rPr>
            </w:pPr>
            <w:r w:rsidRPr="003D64B2">
              <w:rPr>
                <w:rFonts w:eastAsia="Times New Roman"/>
                <w:sz w:val="22"/>
                <w:lang w:eastAsia="tr-TR"/>
              </w:rPr>
              <w:t xml:space="preserve">ASTM C42/C42M, Standard Test </w:t>
            </w:r>
            <w:proofErr w:type="spellStart"/>
            <w:r w:rsidRPr="003D64B2">
              <w:rPr>
                <w:rFonts w:eastAsia="Times New Roman"/>
                <w:sz w:val="22"/>
                <w:lang w:eastAsia="tr-TR"/>
              </w:rPr>
              <w:t>Method</w:t>
            </w:r>
            <w:proofErr w:type="spellEnd"/>
            <w:r w:rsidRPr="003D64B2">
              <w:rPr>
                <w:rFonts w:eastAsia="Times New Roman"/>
                <w:sz w:val="22"/>
                <w:lang w:eastAsia="tr-TR"/>
              </w:rPr>
              <w:t xml:space="preserve"> </w:t>
            </w:r>
            <w:proofErr w:type="spellStart"/>
            <w:r w:rsidRPr="003D64B2">
              <w:rPr>
                <w:rFonts w:eastAsia="Times New Roman"/>
                <w:sz w:val="22"/>
                <w:lang w:eastAsia="tr-TR"/>
              </w:rPr>
              <w:t>for</w:t>
            </w:r>
            <w:proofErr w:type="spellEnd"/>
            <w:r w:rsidRPr="003D64B2">
              <w:rPr>
                <w:rFonts w:eastAsia="Times New Roman"/>
                <w:sz w:val="22"/>
                <w:lang w:eastAsia="tr-TR"/>
              </w:rPr>
              <w:t xml:space="preserve"> </w:t>
            </w:r>
            <w:proofErr w:type="spellStart"/>
            <w:r w:rsidRPr="003D64B2">
              <w:rPr>
                <w:rFonts w:eastAsia="Times New Roman"/>
                <w:sz w:val="22"/>
                <w:lang w:eastAsia="tr-TR"/>
              </w:rPr>
              <w:t>Obtaining</w:t>
            </w:r>
            <w:proofErr w:type="spellEnd"/>
            <w:r w:rsidRPr="003D64B2">
              <w:rPr>
                <w:rFonts w:eastAsia="Times New Roman"/>
                <w:sz w:val="22"/>
                <w:lang w:eastAsia="tr-TR"/>
              </w:rPr>
              <w:t xml:space="preserve"> </w:t>
            </w:r>
            <w:proofErr w:type="spellStart"/>
            <w:r w:rsidRPr="003D64B2">
              <w:rPr>
                <w:rFonts w:eastAsia="Times New Roman"/>
                <w:sz w:val="22"/>
                <w:lang w:eastAsia="tr-TR"/>
              </w:rPr>
              <w:t>and</w:t>
            </w:r>
            <w:proofErr w:type="spellEnd"/>
            <w:r w:rsidRPr="003D64B2">
              <w:rPr>
                <w:rFonts w:eastAsia="Times New Roman"/>
                <w:sz w:val="22"/>
                <w:lang w:eastAsia="tr-TR"/>
              </w:rPr>
              <w:t xml:space="preserve"> </w:t>
            </w:r>
            <w:proofErr w:type="spellStart"/>
            <w:r w:rsidRPr="003D64B2">
              <w:rPr>
                <w:rFonts w:eastAsia="Times New Roman"/>
                <w:sz w:val="22"/>
                <w:lang w:eastAsia="tr-TR"/>
              </w:rPr>
              <w:t>Testing</w:t>
            </w:r>
            <w:proofErr w:type="spellEnd"/>
            <w:r w:rsidRPr="003D64B2">
              <w:rPr>
                <w:rFonts w:eastAsia="Times New Roman"/>
                <w:sz w:val="22"/>
                <w:lang w:eastAsia="tr-TR"/>
              </w:rPr>
              <w:t xml:space="preserve"> </w:t>
            </w:r>
            <w:proofErr w:type="spellStart"/>
            <w:r w:rsidRPr="003D64B2">
              <w:rPr>
                <w:rFonts w:eastAsia="Times New Roman"/>
                <w:sz w:val="22"/>
                <w:lang w:eastAsia="tr-TR"/>
              </w:rPr>
              <w:t>Drilled</w:t>
            </w:r>
            <w:proofErr w:type="spellEnd"/>
            <w:r w:rsidRPr="003D64B2">
              <w:rPr>
                <w:rFonts w:eastAsia="Times New Roman"/>
                <w:sz w:val="22"/>
                <w:lang w:eastAsia="tr-TR"/>
              </w:rPr>
              <w:t xml:space="preserve"> </w:t>
            </w:r>
            <w:proofErr w:type="spellStart"/>
            <w:r w:rsidRPr="003D64B2">
              <w:rPr>
                <w:rFonts w:eastAsia="Times New Roman"/>
                <w:sz w:val="22"/>
                <w:lang w:eastAsia="tr-TR"/>
              </w:rPr>
              <w:t>Cores</w:t>
            </w:r>
            <w:proofErr w:type="spellEnd"/>
            <w:r w:rsidRPr="003D64B2">
              <w:rPr>
                <w:rFonts w:eastAsia="Times New Roman"/>
                <w:sz w:val="22"/>
                <w:lang w:eastAsia="tr-TR"/>
              </w:rPr>
              <w:t xml:space="preserve"> </w:t>
            </w:r>
            <w:proofErr w:type="spellStart"/>
            <w:r w:rsidRPr="003D64B2">
              <w:rPr>
                <w:rFonts w:eastAsia="Times New Roman"/>
                <w:sz w:val="22"/>
                <w:lang w:eastAsia="tr-TR"/>
              </w:rPr>
              <w:t>and</w:t>
            </w:r>
            <w:proofErr w:type="spellEnd"/>
            <w:r w:rsidRPr="003D64B2">
              <w:rPr>
                <w:rFonts w:eastAsia="Times New Roman"/>
                <w:sz w:val="22"/>
                <w:lang w:eastAsia="tr-TR"/>
              </w:rPr>
              <w:t xml:space="preserve"> </w:t>
            </w:r>
            <w:proofErr w:type="spellStart"/>
            <w:r w:rsidRPr="003D64B2">
              <w:rPr>
                <w:rFonts w:eastAsia="Times New Roman"/>
                <w:sz w:val="22"/>
                <w:lang w:eastAsia="tr-TR"/>
              </w:rPr>
              <w:t>Sawed</w:t>
            </w:r>
            <w:proofErr w:type="spellEnd"/>
            <w:r w:rsidRPr="003D64B2">
              <w:rPr>
                <w:rFonts w:eastAsia="Times New Roman"/>
                <w:sz w:val="22"/>
                <w:lang w:eastAsia="tr-TR"/>
              </w:rPr>
              <w:t xml:space="preserve"> </w:t>
            </w:r>
            <w:proofErr w:type="spellStart"/>
            <w:r w:rsidRPr="003D64B2">
              <w:rPr>
                <w:rFonts w:eastAsia="Times New Roman"/>
                <w:sz w:val="22"/>
                <w:lang w:eastAsia="tr-TR"/>
              </w:rPr>
              <w:t>Beams</w:t>
            </w:r>
            <w:proofErr w:type="spellEnd"/>
            <w:r w:rsidRPr="003D64B2">
              <w:rPr>
                <w:rFonts w:eastAsia="Times New Roman"/>
                <w:sz w:val="22"/>
                <w:lang w:eastAsia="tr-TR"/>
              </w:rPr>
              <w:t xml:space="preserve"> of </w:t>
            </w:r>
            <w:proofErr w:type="spellStart"/>
            <w:r w:rsidRPr="003D64B2">
              <w:rPr>
                <w:rFonts w:eastAsia="Times New Roman"/>
                <w:sz w:val="22"/>
                <w:lang w:eastAsia="tr-TR"/>
              </w:rPr>
              <w:t>Concrete</w:t>
            </w:r>
            <w:proofErr w:type="spellEnd"/>
          </w:p>
          <w:p w:rsidR="007F2682" w:rsidRPr="003D64B2" w:rsidRDefault="0090315D" w:rsidP="00904139">
            <w:pPr>
              <w:pStyle w:val="ListeParagraf"/>
              <w:numPr>
                <w:ilvl w:val="0"/>
                <w:numId w:val="7"/>
              </w:numPr>
              <w:spacing w:before="0" w:after="0" w:line="240" w:lineRule="auto"/>
              <w:ind w:left="465" w:hanging="357"/>
              <w:rPr>
                <w:rFonts w:eastAsia="Times New Roman"/>
                <w:sz w:val="22"/>
                <w:lang w:eastAsia="tr-TR"/>
              </w:rPr>
            </w:pPr>
            <w:r w:rsidRPr="003D64B2">
              <w:rPr>
                <w:rFonts w:eastAsia="Times New Roman"/>
                <w:sz w:val="22"/>
                <w:lang w:eastAsia="tr-TR"/>
              </w:rPr>
              <w:t xml:space="preserve">ASTM C140/C140M Standard Test </w:t>
            </w:r>
            <w:proofErr w:type="spellStart"/>
            <w:r w:rsidRPr="003D64B2">
              <w:rPr>
                <w:rFonts w:eastAsia="Times New Roman"/>
                <w:sz w:val="22"/>
                <w:lang w:eastAsia="tr-TR"/>
              </w:rPr>
              <w:t>Methods</w:t>
            </w:r>
            <w:proofErr w:type="spellEnd"/>
            <w:r w:rsidRPr="003D64B2">
              <w:rPr>
                <w:rFonts w:eastAsia="Times New Roman"/>
                <w:sz w:val="22"/>
                <w:lang w:eastAsia="tr-TR"/>
              </w:rPr>
              <w:t xml:space="preserve"> </w:t>
            </w:r>
            <w:proofErr w:type="spellStart"/>
            <w:r w:rsidRPr="003D64B2">
              <w:rPr>
                <w:rFonts w:eastAsia="Times New Roman"/>
                <w:sz w:val="22"/>
                <w:lang w:eastAsia="tr-TR"/>
              </w:rPr>
              <w:t>for</w:t>
            </w:r>
            <w:proofErr w:type="spellEnd"/>
            <w:r w:rsidRPr="003D64B2">
              <w:rPr>
                <w:rFonts w:eastAsia="Times New Roman"/>
                <w:sz w:val="22"/>
                <w:lang w:eastAsia="tr-TR"/>
              </w:rPr>
              <w:t xml:space="preserve"> </w:t>
            </w:r>
            <w:proofErr w:type="spellStart"/>
            <w:r w:rsidRPr="003D64B2">
              <w:rPr>
                <w:rFonts w:eastAsia="Times New Roman"/>
                <w:sz w:val="22"/>
                <w:lang w:eastAsia="tr-TR"/>
              </w:rPr>
              <w:t>Sampling</w:t>
            </w:r>
            <w:proofErr w:type="spellEnd"/>
            <w:r w:rsidRPr="003D64B2">
              <w:rPr>
                <w:rFonts w:eastAsia="Times New Roman"/>
                <w:sz w:val="22"/>
                <w:lang w:eastAsia="tr-TR"/>
              </w:rPr>
              <w:t xml:space="preserve"> </w:t>
            </w:r>
            <w:proofErr w:type="spellStart"/>
            <w:r w:rsidRPr="003D64B2">
              <w:rPr>
                <w:rFonts w:eastAsia="Times New Roman"/>
                <w:sz w:val="22"/>
                <w:lang w:eastAsia="tr-TR"/>
              </w:rPr>
              <w:t>and</w:t>
            </w:r>
            <w:proofErr w:type="spellEnd"/>
            <w:r w:rsidRPr="003D64B2">
              <w:rPr>
                <w:rFonts w:eastAsia="Times New Roman"/>
                <w:sz w:val="22"/>
                <w:lang w:eastAsia="tr-TR"/>
              </w:rPr>
              <w:t xml:space="preserve"> </w:t>
            </w:r>
            <w:proofErr w:type="spellStart"/>
            <w:r w:rsidRPr="003D64B2">
              <w:rPr>
                <w:rFonts w:eastAsia="Times New Roman"/>
                <w:sz w:val="22"/>
                <w:lang w:eastAsia="tr-TR"/>
              </w:rPr>
              <w:t>Testing</w:t>
            </w:r>
            <w:proofErr w:type="spellEnd"/>
            <w:r w:rsidRPr="003D64B2">
              <w:rPr>
                <w:rFonts w:eastAsia="Times New Roman"/>
                <w:sz w:val="22"/>
                <w:lang w:eastAsia="tr-TR"/>
              </w:rPr>
              <w:t xml:space="preserve"> </w:t>
            </w:r>
            <w:proofErr w:type="spellStart"/>
            <w:r w:rsidRPr="003D64B2">
              <w:rPr>
                <w:rFonts w:eastAsia="Times New Roman"/>
                <w:sz w:val="22"/>
                <w:lang w:eastAsia="tr-TR"/>
              </w:rPr>
              <w:t>Concrete</w:t>
            </w:r>
            <w:proofErr w:type="spellEnd"/>
            <w:r w:rsidRPr="003D64B2">
              <w:rPr>
                <w:rFonts w:eastAsia="Times New Roman"/>
                <w:sz w:val="22"/>
                <w:lang w:eastAsia="tr-TR"/>
              </w:rPr>
              <w:t xml:space="preserve"> </w:t>
            </w:r>
            <w:proofErr w:type="spellStart"/>
            <w:r w:rsidRPr="003D64B2">
              <w:rPr>
                <w:rFonts w:eastAsia="Times New Roman"/>
                <w:sz w:val="22"/>
                <w:lang w:eastAsia="tr-TR"/>
              </w:rPr>
              <w:t>Masonry</w:t>
            </w:r>
            <w:proofErr w:type="spellEnd"/>
            <w:r w:rsidRPr="003D64B2">
              <w:rPr>
                <w:rFonts w:eastAsia="Times New Roman"/>
                <w:sz w:val="22"/>
                <w:lang w:eastAsia="tr-TR"/>
              </w:rPr>
              <w:t xml:space="preserve"> </w:t>
            </w:r>
            <w:proofErr w:type="spellStart"/>
            <w:r w:rsidRPr="003D64B2">
              <w:rPr>
                <w:rFonts w:eastAsia="Times New Roman"/>
                <w:sz w:val="22"/>
                <w:lang w:eastAsia="tr-TR"/>
              </w:rPr>
              <w:t>Units</w:t>
            </w:r>
            <w:proofErr w:type="spellEnd"/>
            <w:r w:rsidRPr="003D64B2">
              <w:rPr>
                <w:rFonts w:eastAsia="Times New Roman"/>
                <w:sz w:val="22"/>
                <w:lang w:eastAsia="tr-TR"/>
              </w:rPr>
              <w:t xml:space="preserve"> </w:t>
            </w:r>
            <w:proofErr w:type="spellStart"/>
            <w:r w:rsidRPr="003D64B2">
              <w:rPr>
                <w:rFonts w:eastAsia="Times New Roman"/>
                <w:sz w:val="22"/>
                <w:lang w:eastAsia="tr-TR"/>
              </w:rPr>
              <w:t>and</w:t>
            </w:r>
            <w:proofErr w:type="spellEnd"/>
            <w:r w:rsidRPr="003D64B2">
              <w:rPr>
                <w:rFonts w:eastAsia="Times New Roman"/>
                <w:sz w:val="22"/>
                <w:lang w:eastAsia="tr-TR"/>
              </w:rPr>
              <w:t xml:space="preserve"> </w:t>
            </w:r>
            <w:proofErr w:type="spellStart"/>
            <w:r w:rsidRPr="003D64B2">
              <w:rPr>
                <w:rFonts w:eastAsia="Times New Roman"/>
                <w:sz w:val="22"/>
                <w:lang w:eastAsia="tr-TR"/>
              </w:rPr>
              <w:t>Related</w:t>
            </w:r>
            <w:proofErr w:type="spellEnd"/>
            <w:r w:rsidRPr="003D64B2">
              <w:rPr>
                <w:rFonts w:eastAsia="Times New Roman"/>
                <w:sz w:val="22"/>
                <w:lang w:eastAsia="tr-TR"/>
              </w:rPr>
              <w:t xml:space="preserve"> </w:t>
            </w:r>
            <w:proofErr w:type="spellStart"/>
            <w:r w:rsidRPr="003D64B2">
              <w:rPr>
                <w:rFonts w:eastAsia="Times New Roman"/>
                <w:sz w:val="22"/>
                <w:lang w:eastAsia="tr-TR"/>
              </w:rPr>
              <w:t>Units</w:t>
            </w:r>
            <w:proofErr w:type="spellEnd"/>
          </w:p>
          <w:p w:rsidR="0090315D" w:rsidRPr="003D64B2" w:rsidRDefault="007F2682" w:rsidP="00904139">
            <w:pPr>
              <w:pStyle w:val="ListeParagraf"/>
              <w:numPr>
                <w:ilvl w:val="0"/>
                <w:numId w:val="7"/>
              </w:numPr>
              <w:spacing w:before="0" w:after="0" w:line="240" w:lineRule="auto"/>
              <w:ind w:left="465" w:hanging="357"/>
              <w:rPr>
                <w:rFonts w:eastAsia="Times New Roman"/>
                <w:sz w:val="22"/>
                <w:lang w:eastAsia="tr-TR"/>
              </w:rPr>
            </w:pPr>
            <w:r w:rsidRPr="003D64B2">
              <w:rPr>
                <w:rFonts w:eastAsia="Times New Roman"/>
                <w:sz w:val="22"/>
                <w:lang w:eastAsia="tr-TR"/>
              </w:rPr>
              <w:t xml:space="preserve">ASTM C823/C823M Standard </w:t>
            </w:r>
            <w:proofErr w:type="spellStart"/>
            <w:r w:rsidRPr="003D64B2">
              <w:rPr>
                <w:rFonts w:eastAsia="Times New Roman"/>
                <w:sz w:val="22"/>
                <w:lang w:eastAsia="tr-TR"/>
              </w:rPr>
              <w:t>Practice</w:t>
            </w:r>
            <w:proofErr w:type="spellEnd"/>
            <w:r w:rsidRPr="003D64B2">
              <w:rPr>
                <w:rFonts w:eastAsia="Times New Roman"/>
                <w:sz w:val="22"/>
                <w:lang w:eastAsia="tr-TR"/>
              </w:rPr>
              <w:t xml:space="preserve"> </w:t>
            </w:r>
            <w:proofErr w:type="spellStart"/>
            <w:r w:rsidRPr="003D64B2">
              <w:rPr>
                <w:rFonts w:eastAsia="Times New Roman"/>
                <w:sz w:val="22"/>
                <w:lang w:eastAsia="tr-TR"/>
              </w:rPr>
              <w:t>for</w:t>
            </w:r>
            <w:proofErr w:type="spellEnd"/>
            <w:r w:rsidRPr="003D64B2">
              <w:rPr>
                <w:rFonts w:eastAsia="Times New Roman"/>
                <w:sz w:val="22"/>
                <w:lang w:eastAsia="tr-TR"/>
              </w:rPr>
              <w:t xml:space="preserve"> </w:t>
            </w:r>
            <w:proofErr w:type="spellStart"/>
            <w:r w:rsidRPr="003D64B2">
              <w:rPr>
                <w:rFonts w:eastAsia="Times New Roman"/>
                <w:sz w:val="22"/>
                <w:lang w:eastAsia="tr-TR"/>
              </w:rPr>
              <w:t>Examination</w:t>
            </w:r>
            <w:proofErr w:type="spellEnd"/>
            <w:r w:rsidRPr="003D64B2">
              <w:rPr>
                <w:rFonts w:eastAsia="Times New Roman"/>
                <w:sz w:val="22"/>
                <w:lang w:eastAsia="tr-TR"/>
              </w:rPr>
              <w:t xml:space="preserve"> </w:t>
            </w:r>
            <w:proofErr w:type="spellStart"/>
            <w:r w:rsidRPr="003D64B2">
              <w:rPr>
                <w:rFonts w:eastAsia="Times New Roman"/>
                <w:sz w:val="22"/>
                <w:lang w:eastAsia="tr-TR"/>
              </w:rPr>
              <w:t>and</w:t>
            </w:r>
            <w:proofErr w:type="spellEnd"/>
            <w:r w:rsidRPr="003D64B2">
              <w:rPr>
                <w:rFonts w:eastAsia="Times New Roman"/>
                <w:sz w:val="22"/>
                <w:lang w:eastAsia="tr-TR"/>
              </w:rPr>
              <w:t xml:space="preserve"> </w:t>
            </w:r>
            <w:proofErr w:type="spellStart"/>
            <w:r w:rsidRPr="003D64B2">
              <w:rPr>
                <w:rFonts w:eastAsia="Times New Roman"/>
                <w:sz w:val="22"/>
                <w:lang w:eastAsia="tr-TR"/>
              </w:rPr>
              <w:t>Sampling</w:t>
            </w:r>
            <w:proofErr w:type="spellEnd"/>
            <w:r w:rsidRPr="003D64B2">
              <w:rPr>
                <w:rFonts w:eastAsia="Times New Roman"/>
                <w:sz w:val="22"/>
                <w:lang w:eastAsia="tr-TR"/>
              </w:rPr>
              <w:t xml:space="preserve"> of </w:t>
            </w:r>
            <w:proofErr w:type="spellStart"/>
            <w:r w:rsidRPr="003D64B2">
              <w:rPr>
                <w:rFonts w:eastAsia="Times New Roman"/>
                <w:sz w:val="22"/>
                <w:lang w:eastAsia="tr-TR"/>
              </w:rPr>
              <w:t>Hardened</w:t>
            </w:r>
            <w:proofErr w:type="spellEnd"/>
            <w:r w:rsidRPr="003D64B2">
              <w:rPr>
                <w:rFonts w:eastAsia="Times New Roman"/>
                <w:sz w:val="22"/>
                <w:lang w:eastAsia="tr-TR"/>
              </w:rPr>
              <w:t xml:space="preserve"> </w:t>
            </w:r>
            <w:proofErr w:type="spellStart"/>
            <w:r w:rsidRPr="003D64B2">
              <w:rPr>
                <w:rFonts w:eastAsia="Times New Roman"/>
                <w:sz w:val="22"/>
                <w:lang w:eastAsia="tr-TR"/>
              </w:rPr>
              <w:t>Concrete</w:t>
            </w:r>
            <w:proofErr w:type="spellEnd"/>
            <w:r w:rsidRPr="003D64B2">
              <w:rPr>
                <w:rFonts w:eastAsia="Times New Roman"/>
                <w:sz w:val="22"/>
                <w:lang w:eastAsia="tr-TR"/>
              </w:rPr>
              <w:t xml:space="preserve"> in </w:t>
            </w:r>
            <w:proofErr w:type="spellStart"/>
            <w:r w:rsidRPr="003D64B2">
              <w:rPr>
                <w:rFonts w:eastAsia="Times New Roman"/>
                <w:sz w:val="22"/>
                <w:lang w:eastAsia="tr-TR"/>
              </w:rPr>
              <w:t>Constructions</w:t>
            </w:r>
            <w:proofErr w:type="spellEnd"/>
          </w:p>
        </w:tc>
      </w:tr>
      <w:tr w:rsidR="0090315D" w:rsidRPr="003D64B2" w:rsidTr="00904139">
        <w:trPr>
          <w:trHeight w:val="985"/>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90315D" w:rsidRPr="005E2896" w:rsidRDefault="0090315D" w:rsidP="002237FD">
            <w:pPr>
              <w:spacing w:before="0" w:after="0" w:line="240" w:lineRule="auto"/>
              <w:rPr>
                <w:rFonts w:eastAsia="Times New Roman"/>
                <w:b/>
                <w:color w:val="000000"/>
                <w:sz w:val="22"/>
                <w:lang w:eastAsia="tr-TR"/>
              </w:rPr>
            </w:pPr>
            <w:r w:rsidRPr="005E2896">
              <w:rPr>
                <w:rFonts w:eastAsia="Times New Roman"/>
                <w:b/>
                <w:color w:val="000000"/>
                <w:sz w:val="22"/>
                <w:lang w:eastAsia="tr-TR"/>
              </w:rPr>
              <w:t xml:space="preserve">Kaya, </w:t>
            </w:r>
            <w:r w:rsidR="002237FD">
              <w:rPr>
                <w:rFonts w:eastAsia="Times New Roman"/>
                <w:b/>
                <w:color w:val="000000"/>
                <w:sz w:val="22"/>
                <w:lang w:eastAsia="tr-TR"/>
              </w:rPr>
              <w:t>K</w:t>
            </w:r>
            <w:r w:rsidRPr="005E2896">
              <w:rPr>
                <w:rFonts w:eastAsia="Times New Roman"/>
                <w:b/>
                <w:color w:val="000000"/>
                <w:sz w:val="22"/>
                <w:lang w:eastAsia="tr-TR"/>
              </w:rPr>
              <w:t>ayaç</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15D" w:rsidRPr="003D64B2" w:rsidRDefault="0090315D" w:rsidP="00904139">
            <w:pPr>
              <w:pStyle w:val="ListeParagraf"/>
              <w:numPr>
                <w:ilvl w:val="0"/>
                <w:numId w:val="7"/>
              </w:numPr>
              <w:spacing w:before="0" w:after="0" w:line="240" w:lineRule="auto"/>
              <w:ind w:left="465" w:hanging="357"/>
              <w:rPr>
                <w:rFonts w:eastAsia="Times New Roman"/>
                <w:sz w:val="22"/>
                <w:lang w:eastAsia="tr-TR"/>
              </w:rPr>
            </w:pPr>
            <w:r w:rsidRPr="003D64B2">
              <w:rPr>
                <w:rFonts w:eastAsia="Times New Roman"/>
                <w:sz w:val="22"/>
                <w:lang w:eastAsia="tr-TR"/>
              </w:rPr>
              <w:t xml:space="preserve">ASTM D2113 Standard </w:t>
            </w:r>
            <w:proofErr w:type="spellStart"/>
            <w:r w:rsidRPr="003D64B2">
              <w:rPr>
                <w:rFonts w:eastAsia="Times New Roman"/>
                <w:sz w:val="22"/>
                <w:lang w:eastAsia="tr-TR"/>
              </w:rPr>
              <w:t>Practice</w:t>
            </w:r>
            <w:proofErr w:type="spellEnd"/>
            <w:r w:rsidRPr="003D64B2">
              <w:rPr>
                <w:rFonts w:eastAsia="Times New Roman"/>
                <w:sz w:val="22"/>
                <w:lang w:eastAsia="tr-TR"/>
              </w:rPr>
              <w:t xml:space="preserve"> </w:t>
            </w:r>
            <w:proofErr w:type="spellStart"/>
            <w:r w:rsidRPr="003D64B2">
              <w:rPr>
                <w:rFonts w:eastAsia="Times New Roman"/>
                <w:sz w:val="22"/>
                <w:lang w:eastAsia="tr-TR"/>
              </w:rPr>
              <w:t>for</w:t>
            </w:r>
            <w:proofErr w:type="spellEnd"/>
            <w:r w:rsidRPr="003D64B2">
              <w:rPr>
                <w:rFonts w:eastAsia="Times New Roman"/>
                <w:sz w:val="22"/>
                <w:lang w:eastAsia="tr-TR"/>
              </w:rPr>
              <w:t xml:space="preserve"> </w:t>
            </w:r>
            <w:proofErr w:type="spellStart"/>
            <w:r w:rsidRPr="003D64B2">
              <w:rPr>
                <w:rFonts w:eastAsia="Times New Roman"/>
                <w:sz w:val="22"/>
                <w:lang w:eastAsia="tr-TR"/>
              </w:rPr>
              <w:t>Rock</w:t>
            </w:r>
            <w:proofErr w:type="spellEnd"/>
            <w:r w:rsidRPr="003D64B2">
              <w:rPr>
                <w:rFonts w:eastAsia="Times New Roman"/>
                <w:sz w:val="22"/>
                <w:lang w:eastAsia="tr-TR"/>
              </w:rPr>
              <w:t xml:space="preserve"> </w:t>
            </w:r>
            <w:proofErr w:type="spellStart"/>
            <w:r w:rsidRPr="003D64B2">
              <w:rPr>
                <w:rFonts w:eastAsia="Times New Roman"/>
                <w:sz w:val="22"/>
                <w:lang w:eastAsia="tr-TR"/>
              </w:rPr>
              <w:t>Core</w:t>
            </w:r>
            <w:proofErr w:type="spellEnd"/>
            <w:r w:rsidRPr="003D64B2">
              <w:rPr>
                <w:rFonts w:eastAsia="Times New Roman"/>
                <w:sz w:val="22"/>
                <w:lang w:eastAsia="tr-TR"/>
              </w:rPr>
              <w:t xml:space="preserve"> </w:t>
            </w:r>
            <w:proofErr w:type="spellStart"/>
            <w:r w:rsidRPr="003D64B2">
              <w:rPr>
                <w:rFonts w:eastAsia="Times New Roman"/>
                <w:sz w:val="22"/>
                <w:lang w:eastAsia="tr-TR"/>
              </w:rPr>
              <w:t>Drilling</w:t>
            </w:r>
            <w:proofErr w:type="spellEnd"/>
            <w:r w:rsidRPr="003D64B2">
              <w:rPr>
                <w:rFonts w:eastAsia="Times New Roman"/>
                <w:sz w:val="22"/>
                <w:lang w:eastAsia="tr-TR"/>
              </w:rPr>
              <w:t xml:space="preserve"> </w:t>
            </w:r>
            <w:proofErr w:type="spellStart"/>
            <w:r w:rsidRPr="003D64B2">
              <w:rPr>
                <w:rFonts w:eastAsia="Times New Roman"/>
                <w:sz w:val="22"/>
                <w:lang w:eastAsia="tr-TR"/>
              </w:rPr>
              <w:t>and</w:t>
            </w:r>
            <w:proofErr w:type="spellEnd"/>
            <w:r w:rsidRPr="003D64B2">
              <w:rPr>
                <w:rFonts w:eastAsia="Times New Roman"/>
                <w:sz w:val="22"/>
                <w:lang w:eastAsia="tr-TR"/>
              </w:rPr>
              <w:t xml:space="preserve"> </w:t>
            </w:r>
            <w:proofErr w:type="spellStart"/>
            <w:r w:rsidRPr="003D64B2">
              <w:rPr>
                <w:rFonts w:eastAsia="Times New Roman"/>
                <w:sz w:val="22"/>
                <w:lang w:eastAsia="tr-TR"/>
              </w:rPr>
              <w:t>Sampling</w:t>
            </w:r>
            <w:proofErr w:type="spellEnd"/>
            <w:r w:rsidRPr="003D64B2">
              <w:rPr>
                <w:rFonts w:eastAsia="Times New Roman"/>
                <w:sz w:val="22"/>
                <w:lang w:eastAsia="tr-TR"/>
              </w:rPr>
              <w:t xml:space="preserve"> of </w:t>
            </w:r>
            <w:proofErr w:type="spellStart"/>
            <w:r w:rsidRPr="003D64B2">
              <w:rPr>
                <w:rFonts w:eastAsia="Times New Roman"/>
                <w:sz w:val="22"/>
                <w:lang w:eastAsia="tr-TR"/>
              </w:rPr>
              <w:t>Rock</w:t>
            </w:r>
            <w:proofErr w:type="spellEnd"/>
            <w:r w:rsidRPr="003D64B2">
              <w:rPr>
                <w:rFonts w:eastAsia="Times New Roman"/>
                <w:sz w:val="22"/>
                <w:lang w:eastAsia="tr-TR"/>
              </w:rPr>
              <w:t xml:space="preserve"> </w:t>
            </w:r>
            <w:proofErr w:type="spellStart"/>
            <w:r w:rsidRPr="003D64B2">
              <w:rPr>
                <w:rFonts w:eastAsia="Times New Roman"/>
                <w:sz w:val="22"/>
                <w:lang w:eastAsia="tr-TR"/>
              </w:rPr>
              <w:t>for</w:t>
            </w:r>
            <w:proofErr w:type="spellEnd"/>
            <w:r w:rsidRPr="003D64B2">
              <w:rPr>
                <w:rFonts w:eastAsia="Times New Roman"/>
                <w:sz w:val="22"/>
                <w:lang w:eastAsia="tr-TR"/>
              </w:rPr>
              <w:t xml:space="preserve"> Site Exploration</w:t>
            </w:r>
          </w:p>
          <w:p w:rsidR="00D71E55" w:rsidRPr="003D64B2" w:rsidRDefault="00D71E55" w:rsidP="00904139">
            <w:pPr>
              <w:pStyle w:val="ListeParagraf"/>
              <w:numPr>
                <w:ilvl w:val="0"/>
                <w:numId w:val="7"/>
              </w:numPr>
              <w:spacing w:before="0" w:after="0" w:line="240" w:lineRule="auto"/>
              <w:ind w:left="465" w:hanging="357"/>
              <w:rPr>
                <w:rFonts w:eastAsia="Times New Roman"/>
                <w:sz w:val="22"/>
                <w:lang w:eastAsia="tr-TR"/>
              </w:rPr>
            </w:pPr>
            <w:r w:rsidRPr="003D64B2">
              <w:rPr>
                <w:rFonts w:eastAsia="Times New Roman"/>
                <w:sz w:val="22"/>
                <w:lang w:eastAsia="tr-TR"/>
              </w:rPr>
              <w:t xml:space="preserve">ASTM D5079 </w:t>
            </w:r>
            <w:proofErr w:type="spellStart"/>
            <w:r w:rsidRPr="003D64B2">
              <w:rPr>
                <w:rFonts w:eastAsia="Times New Roman"/>
                <w:sz w:val="22"/>
                <w:lang w:eastAsia="tr-TR"/>
              </w:rPr>
              <w:t>Practices</w:t>
            </w:r>
            <w:proofErr w:type="spellEnd"/>
            <w:r w:rsidRPr="003D64B2">
              <w:rPr>
                <w:rFonts w:eastAsia="Times New Roman"/>
                <w:sz w:val="22"/>
                <w:lang w:eastAsia="tr-TR"/>
              </w:rPr>
              <w:t xml:space="preserve"> </w:t>
            </w:r>
            <w:proofErr w:type="spellStart"/>
            <w:r w:rsidRPr="003D64B2">
              <w:rPr>
                <w:rFonts w:eastAsia="Times New Roman"/>
                <w:sz w:val="22"/>
                <w:lang w:eastAsia="tr-TR"/>
              </w:rPr>
              <w:t>for</w:t>
            </w:r>
            <w:proofErr w:type="spellEnd"/>
            <w:r w:rsidRPr="003D64B2">
              <w:rPr>
                <w:rFonts w:eastAsia="Times New Roman"/>
                <w:sz w:val="22"/>
                <w:lang w:eastAsia="tr-TR"/>
              </w:rPr>
              <w:t xml:space="preserve"> </w:t>
            </w:r>
            <w:proofErr w:type="spellStart"/>
            <w:r w:rsidRPr="003D64B2">
              <w:rPr>
                <w:rFonts w:eastAsia="Times New Roman"/>
                <w:sz w:val="22"/>
                <w:lang w:eastAsia="tr-TR"/>
              </w:rPr>
              <w:t>Preserving</w:t>
            </w:r>
            <w:proofErr w:type="spellEnd"/>
            <w:r w:rsidRPr="003D64B2">
              <w:rPr>
                <w:rFonts w:eastAsia="Times New Roman"/>
                <w:sz w:val="22"/>
                <w:lang w:eastAsia="tr-TR"/>
              </w:rPr>
              <w:t xml:space="preserve"> </w:t>
            </w:r>
            <w:proofErr w:type="spellStart"/>
            <w:r w:rsidRPr="003D64B2">
              <w:rPr>
                <w:rFonts w:eastAsia="Times New Roman"/>
                <w:sz w:val="22"/>
                <w:lang w:eastAsia="tr-TR"/>
              </w:rPr>
              <w:t>and</w:t>
            </w:r>
            <w:proofErr w:type="spellEnd"/>
            <w:r w:rsidRPr="003D64B2">
              <w:rPr>
                <w:rFonts w:eastAsia="Times New Roman"/>
                <w:sz w:val="22"/>
                <w:lang w:eastAsia="tr-TR"/>
              </w:rPr>
              <w:t xml:space="preserve"> </w:t>
            </w:r>
            <w:proofErr w:type="spellStart"/>
            <w:r w:rsidRPr="003D64B2">
              <w:rPr>
                <w:rFonts w:eastAsia="Times New Roman"/>
                <w:sz w:val="22"/>
                <w:lang w:eastAsia="tr-TR"/>
              </w:rPr>
              <w:t>Transporting</w:t>
            </w:r>
            <w:proofErr w:type="spellEnd"/>
            <w:r w:rsidRPr="003D64B2">
              <w:rPr>
                <w:rFonts w:eastAsia="Times New Roman"/>
                <w:sz w:val="22"/>
                <w:lang w:eastAsia="tr-TR"/>
              </w:rPr>
              <w:t xml:space="preserve"> </w:t>
            </w:r>
            <w:proofErr w:type="spellStart"/>
            <w:r w:rsidRPr="003D64B2">
              <w:rPr>
                <w:rFonts w:eastAsia="Times New Roman"/>
                <w:sz w:val="22"/>
                <w:lang w:eastAsia="tr-TR"/>
              </w:rPr>
              <w:t>Rock</w:t>
            </w:r>
            <w:proofErr w:type="spellEnd"/>
            <w:r w:rsidRPr="003D64B2">
              <w:rPr>
                <w:rFonts w:eastAsia="Times New Roman"/>
                <w:sz w:val="22"/>
                <w:lang w:eastAsia="tr-TR"/>
              </w:rPr>
              <w:t xml:space="preserve"> </w:t>
            </w:r>
            <w:proofErr w:type="spellStart"/>
            <w:r w:rsidRPr="003D64B2">
              <w:rPr>
                <w:rFonts w:eastAsia="Times New Roman"/>
                <w:sz w:val="22"/>
                <w:lang w:eastAsia="tr-TR"/>
              </w:rPr>
              <w:t>Core</w:t>
            </w:r>
            <w:proofErr w:type="spellEnd"/>
            <w:r w:rsidRPr="003D64B2">
              <w:rPr>
                <w:rFonts w:eastAsia="Times New Roman"/>
                <w:sz w:val="22"/>
                <w:lang w:eastAsia="tr-TR"/>
              </w:rPr>
              <w:t xml:space="preserve"> </w:t>
            </w:r>
            <w:proofErr w:type="spellStart"/>
            <w:r w:rsidRPr="003D64B2">
              <w:rPr>
                <w:rFonts w:eastAsia="Times New Roman"/>
                <w:sz w:val="22"/>
                <w:lang w:eastAsia="tr-TR"/>
              </w:rPr>
              <w:t>Samples</w:t>
            </w:r>
            <w:proofErr w:type="spellEnd"/>
          </w:p>
        </w:tc>
      </w:tr>
      <w:tr w:rsidR="0090315D" w:rsidRPr="003D64B2" w:rsidTr="00904139">
        <w:trPr>
          <w:trHeight w:val="1411"/>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90315D" w:rsidRPr="005E2896" w:rsidRDefault="0090315D" w:rsidP="007B0CA4">
            <w:pPr>
              <w:spacing w:before="0" w:after="0" w:line="240" w:lineRule="auto"/>
              <w:rPr>
                <w:rFonts w:eastAsia="Times New Roman"/>
                <w:b/>
                <w:color w:val="000000"/>
                <w:sz w:val="22"/>
                <w:lang w:eastAsia="tr-TR"/>
              </w:rPr>
            </w:pPr>
            <w:r w:rsidRPr="005E2896">
              <w:rPr>
                <w:rFonts w:eastAsia="Times New Roman"/>
                <w:b/>
                <w:color w:val="000000"/>
                <w:sz w:val="22"/>
                <w:lang w:eastAsia="tr-TR"/>
              </w:rPr>
              <w:t>Agrega</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15D" w:rsidRPr="003D64B2" w:rsidRDefault="0090315D" w:rsidP="00904139">
            <w:pPr>
              <w:pStyle w:val="ListeParagraf"/>
              <w:numPr>
                <w:ilvl w:val="0"/>
                <w:numId w:val="7"/>
              </w:numPr>
              <w:spacing w:before="0" w:after="0" w:line="240" w:lineRule="auto"/>
              <w:ind w:left="467"/>
              <w:contextualSpacing w:val="0"/>
              <w:rPr>
                <w:rFonts w:eastAsia="Times New Roman"/>
                <w:sz w:val="22"/>
                <w:lang w:eastAsia="tr-TR"/>
              </w:rPr>
            </w:pPr>
            <w:r w:rsidRPr="003D64B2">
              <w:rPr>
                <w:rFonts w:eastAsia="Times New Roman"/>
                <w:sz w:val="22"/>
                <w:lang w:eastAsia="tr-TR"/>
              </w:rPr>
              <w:t xml:space="preserve">TS EN 932-1 Agregaların genel özellikleri için deneyler </w:t>
            </w:r>
            <w:r w:rsidR="00B40920" w:rsidRPr="003D64B2">
              <w:rPr>
                <w:rFonts w:eastAsia="Times New Roman"/>
                <w:sz w:val="22"/>
                <w:lang w:eastAsia="tr-TR"/>
              </w:rPr>
              <w:t>-</w:t>
            </w:r>
            <w:r w:rsidRPr="003D64B2">
              <w:rPr>
                <w:rFonts w:eastAsia="Times New Roman"/>
                <w:sz w:val="22"/>
                <w:lang w:eastAsia="tr-TR"/>
              </w:rPr>
              <w:t xml:space="preserve"> Bölüm 1: Numune alma metotları</w:t>
            </w:r>
          </w:p>
          <w:p w:rsidR="0090315D" w:rsidRPr="003D64B2" w:rsidRDefault="0090315D" w:rsidP="00904139">
            <w:pPr>
              <w:pStyle w:val="ListeParagraf"/>
              <w:numPr>
                <w:ilvl w:val="0"/>
                <w:numId w:val="7"/>
              </w:numPr>
              <w:spacing w:before="0" w:after="0" w:line="240" w:lineRule="auto"/>
              <w:ind w:left="467"/>
              <w:contextualSpacing w:val="0"/>
              <w:rPr>
                <w:rFonts w:eastAsia="Times New Roman"/>
                <w:sz w:val="22"/>
                <w:lang w:eastAsia="tr-TR"/>
              </w:rPr>
            </w:pPr>
            <w:r w:rsidRPr="003D64B2">
              <w:rPr>
                <w:rFonts w:eastAsia="Times New Roman"/>
                <w:sz w:val="22"/>
                <w:lang w:eastAsia="tr-TR"/>
              </w:rPr>
              <w:t xml:space="preserve">ASTM D75/D75M Standard </w:t>
            </w:r>
            <w:proofErr w:type="spellStart"/>
            <w:r w:rsidRPr="003D64B2">
              <w:rPr>
                <w:rFonts w:eastAsia="Times New Roman"/>
                <w:sz w:val="22"/>
                <w:lang w:eastAsia="tr-TR"/>
              </w:rPr>
              <w:t>Practice</w:t>
            </w:r>
            <w:proofErr w:type="spellEnd"/>
            <w:r w:rsidRPr="003D64B2">
              <w:rPr>
                <w:rFonts w:eastAsia="Times New Roman"/>
                <w:sz w:val="22"/>
                <w:lang w:eastAsia="tr-TR"/>
              </w:rPr>
              <w:t xml:space="preserve"> </w:t>
            </w:r>
            <w:proofErr w:type="spellStart"/>
            <w:r w:rsidRPr="003D64B2">
              <w:rPr>
                <w:rFonts w:eastAsia="Times New Roman"/>
                <w:sz w:val="22"/>
                <w:lang w:eastAsia="tr-TR"/>
              </w:rPr>
              <w:t>for</w:t>
            </w:r>
            <w:proofErr w:type="spellEnd"/>
            <w:r w:rsidRPr="003D64B2">
              <w:rPr>
                <w:rFonts w:eastAsia="Times New Roman"/>
                <w:sz w:val="22"/>
                <w:lang w:eastAsia="tr-TR"/>
              </w:rPr>
              <w:t xml:space="preserve"> </w:t>
            </w:r>
            <w:proofErr w:type="spellStart"/>
            <w:r w:rsidRPr="003D64B2">
              <w:rPr>
                <w:rFonts w:eastAsia="Times New Roman"/>
                <w:sz w:val="22"/>
                <w:lang w:eastAsia="tr-TR"/>
              </w:rPr>
              <w:t>Sampling</w:t>
            </w:r>
            <w:proofErr w:type="spellEnd"/>
            <w:r w:rsidRPr="003D64B2">
              <w:rPr>
                <w:rFonts w:eastAsia="Times New Roman"/>
                <w:sz w:val="22"/>
                <w:lang w:eastAsia="tr-TR"/>
              </w:rPr>
              <w:t xml:space="preserve"> </w:t>
            </w:r>
            <w:proofErr w:type="spellStart"/>
            <w:r w:rsidRPr="003D64B2">
              <w:rPr>
                <w:rFonts w:eastAsia="Times New Roman"/>
                <w:sz w:val="22"/>
                <w:lang w:eastAsia="tr-TR"/>
              </w:rPr>
              <w:t>Aggregates</w:t>
            </w:r>
            <w:proofErr w:type="spellEnd"/>
          </w:p>
          <w:p w:rsidR="00D71E55" w:rsidRPr="003D64B2" w:rsidRDefault="00D71E55" w:rsidP="00904139">
            <w:pPr>
              <w:pStyle w:val="ListeParagraf"/>
              <w:numPr>
                <w:ilvl w:val="0"/>
                <w:numId w:val="7"/>
              </w:numPr>
              <w:spacing w:before="0" w:after="0" w:line="240" w:lineRule="auto"/>
              <w:ind w:left="467"/>
              <w:contextualSpacing w:val="0"/>
              <w:rPr>
                <w:rFonts w:eastAsia="Times New Roman"/>
                <w:sz w:val="22"/>
                <w:lang w:eastAsia="tr-TR"/>
              </w:rPr>
            </w:pPr>
            <w:r w:rsidRPr="003D64B2">
              <w:rPr>
                <w:rFonts w:eastAsia="Times New Roman"/>
                <w:sz w:val="22"/>
                <w:lang w:eastAsia="tr-TR"/>
              </w:rPr>
              <w:t>T 0 16 05 05, Beton Agregalarında Azaltma Yöntemi İle Deney Numunesi Hazırlama Talimatı</w:t>
            </w:r>
          </w:p>
        </w:tc>
      </w:tr>
      <w:tr w:rsidR="0090315D" w:rsidRPr="003D64B2" w:rsidTr="00904139">
        <w:trPr>
          <w:trHeight w:val="9625"/>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90315D" w:rsidRPr="005E2896" w:rsidRDefault="0090315D" w:rsidP="007B0CA4">
            <w:pPr>
              <w:spacing w:before="0" w:after="0" w:line="240" w:lineRule="auto"/>
              <w:rPr>
                <w:rFonts w:eastAsia="Times New Roman"/>
                <w:b/>
                <w:color w:val="000000"/>
                <w:sz w:val="22"/>
                <w:lang w:eastAsia="tr-TR"/>
              </w:rPr>
            </w:pPr>
            <w:r w:rsidRPr="005E2896">
              <w:rPr>
                <w:rFonts w:eastAsia="Times New Roman"/>
                <w:b/>
                <w:color w:val="000000"/>
                <w:sz w:val="22"/>
                <w:lang w:eastAsia="tr-TR"/>
              </w:rPr>
              <w:lastRenderedPageBreak/>
              <w:t>Zemin</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15D" w:rsidRPr="003D64B2" w:rsidRDefault="0090315D" w:rsidP="00904139">
            <w:pPr>
              <w:pStyle w:val="ListeParagraf"/>
              <w:numPr>
                <w:ilvl w:val="0"/>
                <w:numId w:val="7"/>
              </w:numPr>
              <w:spacing w:before="0" w:after="0" w:line="240" w:lineRule="auto"/>
              <w:ind w:left="467"/>
              <w:rPr>
                <w:rFonts w:eastAsia="Times New Roman"/>
                <w:sz w:val="22"/>
                <w:lang w:eastAsia="tr-TR"/>
              </w:rPr>
            </w:pPr>
            <w:r w:rsidRPr="003D64B2">
              <w:rPr>
                <w:rFonts w:eastAsia="Times New Roman"/>
                <w:sz w:val="22"/>
                <w:lang w:eastAsia="tr-TR"/>
              </w:rPr>
              <w:t>DSİ Doğal Yapı Malzemeleri Teknik Şartnamesi</w:t>
            </w:r>
            <w:r w:rsidR="007C1E46">
              <w:rPr>
                <w:rFonts w:eastAsia="Times New Roman"/>
                <w:sz w:val="22"/>
                <w:lang w:eastAsia="tr-TR"/>
              </w:rPr>
              <w:t>,</w:t>
            </w:r>
          </w:p>
          <w:p w:rsidR="0090315D" w:rsidRPr="003D64B2" w:rsidRDefault="0090315D" w:rsidP="00904139">
            <w:pPr>
              <w:pStyle w:val="ListeParagraf"/>
              <w:numPr>
                <w:ilvl w:val="0"/>
                <w:numId w:val="7"/>
              </w:numPr>
              <w:spacing w:before="0" w:after="0" w:line="240" w:lineRule="auto"/>
              <w:ind w:left="467"/>
              <w:rPr>
                <w:rFonts w:eastAsia="Times New Roman"/>
                <w:sz w:val="22"/>
                <w:lang w:eastAsia="tr-TR"/>
              </w:rPr>
            </w:pPr>
            <w:r w:rsidRPr="003D64B2">
              <w:rPr>
                <w:rFonts w:eastAsia="Times New Roman"/>
                <w:sz w:val="22"/>
                <w:lang w:eastAsia="tr-TR"/>
              </w:rPr>
              <w:t xml:space="preserve">TS EN ISO 22475-1 </w:t>
            </w:r>
            <w:proofErr w:type="spellStart"/>
            <w:r w:rsidRPr="003D64B2">
              <w:rPr>
                <w:rFonts w:eastAsia="Times New Roman"/>
                <w:sz w:val="22"/>
                <w:lang w:eastAsia="tr-TR"/>
              </w:rPr>
              <w:t>Geoteknik</w:t>
            </w:r>
            <w:proofErr w:type="spellEnd"/>
            <w:r w:rsidRPr="003D64B2">
              <w:rPr>
                <w:rFonts w:eastAsia="Times New Roman"/>
                <w:sz w:val="22"/>
                <w:lang w:eastAsia="tr-TR"/>
              </w:rPr>
              <w:t xml:space="preserve"> etüt ve deneyler - Numune alma yöntemleri ve yeraltı suyu ölçümleri - Bölüm 1: Teknik uygulama esasları</w:t>
            </w:r>
            <w:r w:rsidR="007C1E46">
              <w:rPr>
                <w:rFonts w:eastAsia="Times New Roman"/>
                <w:sz w:val="22"/>
                <w:lang w:eastAsia="tr-TR"/>
              </w:rPr>
              <w:t>,</w:t>
            </w:r>
          </w:p>
          <w:p w:rsidR="0090315D" w:rsidRPr="003D64B2" w:rsidRDefault="0090315D" w:rsidP="00904139">
            <w:pPr>
              <w:pStyle w:val="ListeParagraf"/>
              <w:numPr>
                <w:ilvl w:val="0"/>
                <w:numId w:val="7"/>
              </w:numPr>
              <w:spacing w:before="0" w:after="0" w:line="240" w:lineRule="auto"/>
              <w:ind w:left="467"/>
              <w:rPr>
                <w:rFonts w:eastAsia="Times New Roman"/>
                <w:sz w:val="22"/>
                <w:lang w:eastAsia="tr-TR"/>
              </w:rPr>
            </w:pPr>
            <w:r w:rsidRPr="003D64B2">
              <w:rPr>
                <w:rFonts w:eastAsia="Times New Roman"/>
                <w:sz w:val="22"/>
                <w:lang w:eastAsia="tr-TR"/>
              </w:rPr>
              <w:t xml:space="preserve">TSE CEN ISO/TS 22475-2 </w:t>
            </w:r>
            <w:proofErr w:type="spellStart"/>
            <w:r w:rsidRPr="003D64B2">
              <w:rPr>
                <w:rFonts w:eastAsia="Times New Roman"/>
                <w:sz w:val="22"/>
                <w:lang w:eastAsia="tr-TR"/>
              </w:rPr>
              <w:t>Geoteknik</w:t>
            </w:r>
            <w:proofErr w:type="spellEnd"/>
            <w:r w:rsidRPr="003D64B2">
              <w:rPr>
                <w:rFonts w:eastAsia="Times New Roman"/>
                <w:sz w:val="22"/>
                <w:lang w:eastAsia="tr-TR"/>
              </w:rPr>
              <w:t xml:space="preserve"> araştırmalar ve deneyler - Numune alma yöntemleri ve yeraltı suyu ölçümleri - Bölüm 2: Kuruluşlar ve kişiler için yeterlilik </w:t>
            </w:r>
            <w:proofErr w:type="gramStart"/>
            <w:r w:rsidRPr="003D64B2">
              <w:rPr>
                <w:rFonts w:eastAsia="Times New Roman"/>
                <w:sz w:val="22"/>
                <w:lang w:eastAsia="tr-TR"/>
              </w:rPr>
              <w:t>kriterleri</w:t>
            </w:r>
            <w:proofErr w:type="gramEnd"/>
            <w:r w:rsidR="007C1E46">
              <w:rPr>
                <w:rFonts w:eastAsia="Times New Roman"/>
                <w:sz w:val="22"/>
                <w:lang w:eastAsia="tr-TR"/>
              </w:rPr>
              <w:t>,</w:t>
            </w:r>
          </w:p>
          <w:p w:rsidR="0090315D" w:rsidRPr="003D64B2" w:rsidRDefault="0090315D" w:rsidP="00904139">
            <w:pPr>
              <w:pStyle w:val="ListeParagraf"/>
              <w:numPr>
                <w:ilvl w:val="0"/>
                <w:numId w:val="7"/>
              </w:numPr>
              <w:spacing w:before="0" w:after="0" w:line="240" w:lineRule="auto"/>
              <w:ind w:left="467"/>
              <w:rPr>
                <w:rFonts w:eastAsia="Times New Roman"/>
                <w:sz w:val="22"/>
                <w:lang w:eastAsia="tr-TR"/>
              </w:rPr>
            </w:pPr>
            <w:r w:rsidRPr="003D64B2">
              <w:rPr>
                <w:rFonts w:eastAsia="Times New Roman"/>
                <w:sz w:val="22"/>
                <w:lang w:eastAsia="tr-TR"/>
              </w:rPr>
              <w:t xml:space="preserve">TSE CEN ISO/TS 22475-3 </w:t>
            </w:r>
            <w:proofErr w:type="spellStart"/>
            <w:r w:rsidRPr="003D64B2">
              <w:rPr>
                <w:rFonts w:eastAsia="Times New Roman"/>
                <w:sz w:val="22"/>
                <w:lang w:eastAsia="tr-TR"/>
              </w:rPr>
              <w:t>Geoteknik</w:t>
            </w:r>
            <w:proofErr w:type="spellEnd"/>
            <w:r w:rsidRPr="003D64B2">
              <w:rPr>
                <w:rFonts w:eastAsia="Times New Roman"/>
                <w:sz w:val="22"/>
                <w:lang w:eastAsia="tr-TR"/>
              </w:rPr>
              <w:t xml:space="preserve"> araştırmalar ve deneyler - Numune alma yöntemleri ve yeraltı suyu ölçümleri - Bölüm 3: Kuruluşlar ve kişilerin üçüncü tarafça uygunluk değerlendirmesi</w:t>
            </w:r>
            <w:r w:rsidR="007C1E46">
              <w:rPr>
                <w:rFonts w:eastAsia="Times New Roman"/>
                <w:sz w:val="22"/>
                <w:lang w:eastAsia="tr-TR"/>
              </w:rPr>
              <w:t>,</w:t>
            </w:r>
          </w:p>
          <w:p w:rsidR="0090315D" w:rsidRPr="003D64B2" w:rsidRDefault="0090315D" w:rsidP="00904139">
            <w:pPr>
              <w:pStyle w:val="ListeParagraf"/>
              <w:numPr>
                <w:ilvl w:val="0"/>
                <w:numId w:val="7"/>
              </w:numPr>
              <w:spacing w:before="0" w:after="0" w:line="240" w:lineRule="auto"/>
              <w:ind w:left="467"/>
              <w:rPr>
                <w:rFonts w:eastAsia="Times New Roman"/>
                <w:sz w:val="22"/>
                <w:lang w:val="en-US" w:eastAsia="tr-TR"/>
              </w:rPr>
            </w:pPr>
            <w:r w:rsidRPr="003D64B2">
              <w:rPr>
                <w:rFonts w:eastAsia="Times New Roman"/>
                <w:sz w:val="22"/>
                <w:lang w:val="en-US" w:eastAsia="tr-TR"/>
              </w:rPr>
              <w:t>ASTM D1452/D1452M Standard Practice for Soil Exploratio</w:t>
            </w:r>
            <w:r w:rsidR="007C1E46">
              <w:rPr>
                <w:rFonts w:eastAsia="Times New Roman"/>
                <w:sz w:val="22"/>
                <w:lang w:val="en-US" w:eastAsia="tr-TR"/>
              </w:rPr>
              <w:t>n and Sampling by Auger Borings,</w:t>
            </w:r>
          </w:p>
          <w:p w:rsidR="0090315D" w:rsidRPr="003D64B2" w:rsidRDefault="0090315D" w:rsidP="00904139">
            <w:pPr>
              <w:pStyle w:val="ListeParagraf"/>
              <w:numPr>
                <w:ilvl w:val="0"/>
                <w:numId w:val="7"/>
              </w:numPr>
              <w:spacing w:before="0" w:after="0" w:line="240" w:lineRule="auto"/>
              <w:ind w:left="467"/>
              <w:rPr>
                <w:rFonts w:eastAsia="Times New Roman"/>
                <w:sz w:val="22"/>
                <w:lang w:val="en-US" w:eastAsia="tr-TR"/>
              </w:rPr>
            </w:pPr>
            <w:r w:rsidRPr="003D64B2">
              <w:rPr>
                <w:rFonts w:eastAsia="Times New Roman"/>
                <w:sz w:val="22"/>
                <w:lang w:val="en-US" w:eastAsia="tr-TR"/>
              </w:rPr>
              <w:t>ASTM D1586/D1586M Standard Test Method for Standard Penetration Test (SPT) and</w:t>
            </w:r>
            <w:r w:rsidR="007C1E46">
              <w:rPr>
                <w:rFonts w:eastAsia="Times New Roman"/>
                <w:sz w:val="22"/>
                <w:lang w:val="en-US" w:eastAsia="tr-TR"/>
              </w:rPr>
              <w:t xml:space="preserve"> Split-Barrel Sampling of Soils,</w:t>
            </w:r>
          </w:p>
          <w:p w:rsidR="0090315D" w:rsidRPr="003D64B2" w:rsidRDefault="0090315D" w:rsidP="00904139">
            <w:pPr>
              <w:pStyle w:val="ListeParagraf"/>
              <w:numPr>
                <w:ilvl w:val="0"/>
                <w:numId w:val="7"/>
              </w:numPr>
              <w:spacing w:before="0" w:after="0" w:line="240" w:lineRule="auto"/>
              <w:ind w:left="467"/>
              <w:rPr>
                <w:rFonts w:eastAsia="Times New Roman"/>
                <w:sz w:val="22"/>
                <w:lang w:val="en-US" w:eastAsia="tr-TR"/>
              </w:rPr>
            </w:pPr>
            <w:r w:rsidRPr="003D64B2">
              <w:rPr>
                <w:rFonts w:eastAsia="Times New Roman"/>
                <w:sz w:val="22"/>
                <w:lang w:val="en-US" w:eastAsia="tr-TR"/>
              </w:rPr>
              <w:t>ASTM D1587/D1587M Standard Practice for Thin-Walled Tube Sampling of Fine-Grained Soils for Geotechnical Purposes</w:t>
            </w:r>
            <w:r w:rsidR="007C1E46">
              <w:rPr>
                <w:rFonts w:eastAsia="Times New Roman"/>
                <w:sz w:val="22"/>
                <w:lang w:val="en-US" w:eastAsia="tr-TR"/>
              </w:rPr>
              <w:t>,</w:t>
            </w:r>
            <w:r w:rsidRPr="003D64B2">
              <w:rPr>
                <w:rFonts w:eastAsia="Times New Roman"/>
                <w:sz w:val="22"/>
                <w:lang w:val="en-US" w:eastAsia="tr-TR"/>
              </w:rPr>
              <w:t xml:space="preserve"> </w:t>
            </w:r>
          </w:p>
          <w:p w:rsidR="0090315D" w:rsidRPr="003D64B2" w:rsidRDefault="0090315D" w:rsidP="00904139">
            <w:pPr>
              <w:pStyle w:val="ListeParagraf"/>
              <w:numPr>
                <w:ilvl w:val="0"/>
                <w:numId w:val="7"/>
              </w:numPr>
              <w:spacing w:before="0" w:after="0" w:line="240" w:lineRule="auto"/>
              <w:ind w:left="467"/>
              <w:rPr>
                <w:rFonts w:eastAsia="Times New Roman"/>
                <w:sz w:val="22"/>
                <w:lang w:val="en-US" w:eastAsia="tr-TR"/>
              </w:rPr>
            </w:pPr>
            <w:r w:rsidRPr="003D64B2">
              <w:rPr>
                <w:rFonts w:eastAsia="Times New Roman"/>
                <w:sz w:val="22"/>
                <w:lang w:val="en-US" w:eastAsia="tr-TR"/>
              </w:rPr>
              <w:t>ASTM D3550/D3550M Standard Practice for Thick Wall, Ring-Lined, Split Barrel, Drive Sampling of Soils</w:t>
            </w:r>
            <w:r w:rsidR="007C1E46">
              <w:rPr>
                <w:rFonts w:eastAsia="Times New Roman"/>
                <w:sz w:val="22"/>
                <w:lang w:val="en-US" w:eastAsia="tr-TR"/>
              </w:rPr>
              <w:t>,</w:t>
            </w:r>
            <w:r w:rsidRPr="003D64B2">
              <w:rPr>
                <w:rFonts w:eastAsia="Times New Roman"/>
                <w:sz w:val="22"/>
                <w:lang w:val="en-US" w:eastAsia="tr-TR"/>
              </w:rPr>
              <w:t xml:space="preserve"> </w:t>
            </w:r>
          </w:p>
          <w:p w:rsidR="0090315D" w:rsidRPr="003D64B2" w:rsidRDefault="0090315D" w:rsidP="00904139">
            <w:pPr>
              <w:pStyle w:val="ListeParagraf"/>
              <w:numPr>
                <w:ilvl w:val="0"/>
                <w:numId w:val="7"/>
              </w:numPr>
              <w:spacing w:before="0" w:after="0" w:line="240" w:lineRule="auto"/>
              <w:ind w:left="467"/>
              <w:rPr>
                <w:rFonts w:eastAsia="Times New Roman"/>
                <w:sz w:val="22"/>
                <w:lang w:val="en-US" w:eastAsia="tr-TR"/>
              </w:rPr>
            </w:pPr>
            <w:r w:rsidRPr="003D64B2">
              <w:rPr>
                <w:rFonts w:eastAsia="Times New Roman"/>
                <w:sz w:val="22"/>
                <w:lang w:val="en-US" w:eastAsia="tr-TR"/>
              </w:rPr>
              <w:t>ASTM D4220/D4220M Standard Practices for Preserving and Transporting Soil Samples</w:t>
            </w:r>
            <w:r w:rsidR="007C1E46">
              <w:rPr>
                <w:rFonts w:eastAsia="Times New Roman"/>
                <w:sz w:val="22"/>
                <w:lang w:val="en-US" w:eastAsia="tr-TR"/>
              </w:rPr>
              <w:t>,</w:t>
            </w:r>
          </w:p>
          <w:p w:rsidR="0090315D" w:rsidRPr="003D64B2" w:rsidRDefault="0090315D" w:rsidP="00904139">
            <w:pPr>
              <w:pStyle w:val="ListeParagraf"/>
              <w:numPr>
                <w:ilvl w:val="0"/>
                <w:numId w:val="7"/>
              </w:numPr>
              <w:spacing w:before="0" w:after="0" w:line="240" w:lineRule="auto"/>
              <w:ind w:left="467"/>
              <w:rPr>
                <w:rFonts w:eastAsia="Times New Roman"/>
                <w:sz w:val="22"/>
                <w:lang w:val="en-US" w:eastAsia="tr-TR"/>
              </w:rPr>
            </w:pPr>
            <w:r w:rsidRPr="003D64B2">
              <w:rPr>
                <w:rFonts w:eastAsia="Times New Roman"/>
                <w:sz w:val="22"/>
                <w:lang w:val="en-US" w:eastAsia="tr-TR"/>
              </w:rPr>
              <w:t xml:space="preserve">ASTM D4700 Standard Guide for Soil Sampling from the </w:t>
            </w:r>
            <w:proofErr w:type="spellStart"/>
            <w:r w:rsidRPr="003D64B2">
              <w:rPr>
                <w:rFonts w:eastAsia="Times New Roman"/>
                <w:sz w:val="22"/>
                <w:lang w:val="en-US" w:eastAsia="tr-TR"/>
              </w:rPr>
              <w:t>Vadose</w:t>
            </w:r>
            <w:proofErr w:type="spellEnd"/>
            <w:r w:rsidRPr="003D64B2">
              <w:rPr>
                <w:rFonts w:eastAsia="Times New Roman"/>
                <w:sz w:val="22"/>
                <w:lang w:val="en-US" w:eastAsia="tr-TR"/>
              </w:rPr>
              <w:t xml:space="preserve"> Zone </w:t>
            </w:r>
          </w:p>
          <w:p w:rsidR="0090315D" w:rsidRPr="003D64B2" w:rsidRDefault="0090315D" w:rsidP="00904139">
            <w:pPr>
              <w:pStyle w:val="ListeParagraf"/>
              <w:numPr>
                <w:ilvl w:val="0"/>
                <w:numId w:val="7"/>
              </w:numPr>
              <w:spacing w:before="0" w:after="0" w:line="240" w:lineRule="auto"/>
              <w:ind w:left="467"/>
              <w:rPr>
                <w:rFonts w:eastAsia="Times New Roman"/>
                <w:sz w:val="22"/>
                <w:lang w:val="en-US" w:eastAsia="tr-TR"/>
              </w:rPr>
            </w:pPr>
            <w:r w:rsidRPr="003D64B2">
              <w:rPr>
                <w:rFonts w:eastAsia="Times New Roman"/>
                <w:sz w:val="22"/>
                <w:lang w:val="en-US" w:eastAsia="tr-TR"/>
              </w:rPr>
              <w:t>ASTM D6151/D6151M Standard Practice for Using Hollow-Stem Augers for Geotechnical Exploration and Soil Sampling</w:t>
            </w:r>
            <w:r w:rsidR="007C1E46">
              <w:rPr>
                <w:rFonts w:eastAsia="Times New Roman"/>
                <w:sz w:val="22"/>
                <w:lang w:val="en-US" w:eastAsia="tr-TR"/>
              </w:rPr>
              <w:t>,</w:t>
            </w:r>
          </w:p>
          <w:p w:rsidR="0090315D" w:rsidRPr="003D64B2" w:rsidRDefault="0090315D" w:rsidP="00904139">
            <w:pPr>
              <w:pStyle w:val="ListeParagraf"/>
              <w:numPr>
                <w:ilvl w:val="0"/>
                <w:numId w:val="7"/>
              </w:numPr>
              <w:spacing w:before="0" w:after="0" w:line="240" w:lineRule="auto"/>
              <w:ind w:left="467"/>
              <w:rPr>
                <w:rFonts w:eastAsia="Times New Roman"/>
                <w:sz w:val="22"/>
                <w:lang w:val="en-US" w:eastAsia="tr-TR"/>
              </w:rPr>
            </w:pPr>
            <w:r w:rsidRPr="003D64B2">
              <w:rPr>
                <w:rFonts w:eastAsia="Times New Roman"/>
                <w:sz w:val="22"/>
                <w:lang w:val="en-US" w:eastAsia="tr-TR"/>
              </w:rPr>
              <w:t>ASTM D6169/D6169M Standard Guide for Selection of Soil and Rock Sampling Devices Used With Drill Rigs for Environmental Investigations</w:t>
            </w:r>
            <w:r w:rsidR="007C1E46">
              <w:rPr>
                <w:rFonts w:eastAsia="Times New Roman"/>
                <w:sz w:val="22"/>
                <w:lang w:val="en-US" w:eastAsia="tr-TR"/>
              </w:rPr>
              <w:t>,</w:t>
            </w:r>
          </w:p>
          <w:p w:rsidR="0090315D" w:rsidRPr="003D64B2" w:rsidRDefault="0090315D" w:rsidP="00904139">
            <w:pPr>
              <w:pStyle w:val="ListeParagraf"/>
              <w:numPr>
                <w:ilvl w:val="0"/>
                <w:numId w:val="7"/>
              </w:numPr>
              <w:spacing w:before="0" w:after="0" w:line="240" w:lineRule="auto"/>
              <w:ind w:left="467"/>
              <w:rPr>
                <w:rFonts w:eastAsia="Times New Roman"/>
                <w:sz w:val="22"/>
                <w:lang w:val="en-US" w:eastAsia="tr-TR"/>
              </w:rPr>
            </w:pPr>
            <w:r w:rsidRPr="003D64B2">
              <w:rPr>
                <w:rFonts w:eastAsia="Times New Roman"/>
                <w:sz w:val="22"/>
                <w:lang w:val="en-US" w:eastAsia="tr-TR"/>
              </w:rPr>
              <w:t>ASTM D6282/D6282M Standard Guide for Direct Push Soil Sampling for Environmental Site Characterizations</w:t>
            </w:r>
            <w:r w:rsidR="007C1E46">
              <w:rPr>
                <w:rFonts w:eastAsia="Times New Roman"/>
                <w:sz w:val="22"/>
                <w:lang w:val="en-US" w:eastAsia="tr-TR"/>
              </w:rPr>
              <w:t>,</w:t>
            </w:r>
          </w:p>
          <w:p w:rsidR="0090315D" w:rsidRPr="003D64B2" w:rsidRDefault="0090315D" w:rsidP="00904139">
            <w:pPr>
              <w:pStyle w:val="ListeParagraf"/>
              <w:numPr>
                <w:ilvl w:val="0"/>
                <w:numId w:val="7"/>
              </w:numPr>
              <w:spacing w:before="0" w:after="0" w:line="240" w:lineRule="auto"/>
              <w:ind w:left="467"/>
              <w:rPr>
                <w:rFonts w:eastAsia="Times New Roman"/>
                <w:sz w:val="22"/>
                <w:lang w:val="en-US" w:eastAsia="tr-TR"/>
              </w:rPr>
            </w:pPr>
            <w:r w:rsidRPr="003D64B2">
              <w:rPr>
                <w:rFonts w:eastAsia="Times New Roman"/>
                <w:sz w:val="22"/>
                <w:lang w:val="en-US" w:eastAsia="tr-TR"/>
              </w:rPr>
              <w:t>ASTM D6286</w:t>
            </w:r>
            <w:r w:rsidR="00C84CE4">
              <w:rPr>
                <w:rFonts w:eastAsia="Times New Roman"/>
                <w:sz w:val="22"/>
                <w:lang w:val="en-US" w:eastAsia="tr-TR"/>
              </w:rPr>
              <w:t xml:space="preserve"> </w:t>
            </w:r>
            <w:r w:rsidRPr="003D64B2">
              <w:rPr>
                <w:rFonts w:eastAsia="Times New Roman"/>
                <w:sz w:val="22"/>
                <w:lang w:val="en-US" w:eastAsia="tr-TR"/>
              </w:rPr>
              <w:t>Standard Guide for Selection of Drilling and Direct Push Methods for Geotechnical and Environmental Subsurface Site Characterization</w:t>
            </w:r>
            <w:r w:rsidR="007C1E46">
              <w:rPr>
                <w:rFonts w:eastAsia="Times New Roman"/>
                <w:sz w:val="22"/>
                <w:lang w:val="en-US" w:eastAsia="tr-TR"/>
              </w:rPr>
              <w:t xml:space="preserve">, </w:t>
            </w:r>
          </w:p>
          <w:p w:rsidR="0090315D" w:rsidRPr="003D64B2" w:rsidRDefault="0090315D" w:rsidP="00904139">
            <w:pPr>
              <w:pStyle w:val="ListeParagraf"/>
              <w:numPr>
                <w:ilvl w:val="0"/>
                <w:numId w:val="7"/>
              </w:numPr>
              <w:spacing w:before="0" w:after="0" w:line="240" w:lineRule="auto"/>
              <w:ind w:left="467"/>
              <w:rPr>
                <w:rFonts w:eastAsia="Times New Roman"/>
                <w:sz w:val="22"/>
                <w:lang w:val="en-US" w:eastAsia="tr-TR"/>
              </w:rPr>
            </w:pPr>
            <w:r w:rsidRPr="003D64B2">
              <w:rPr>
                <w:rFonts w:eastAsia="Times New Roman"/>
                <w:sz w:val="22"/>
                <w:lang w:val="en-US" w:eastAsia="tr-TR"/>
              </w:rPr>
              <w:t>USBR 5205 Preparing Soil Samples By Splitting or Quartering</w:t>
            </w:r>
            <w:r w:rsidR="007C1E46">
              <w:rPr>
                <w:rFonts w:eastAsia="Times New Roman"/>
                <w:sz w:val="22"/>
                <w:lang w:val="en-US" w:eastAsia="tr-TR"/>
              </w:rPr>
              <w:t>,</w:t>
            </w:r>
            <w:r w:rsidRPr="003D64B2">
              <w:rPr>
                <w:rFonts w:eastAsia="Times New Roman"/>
                <w:sz w:val="22"/>
                <w:lang w:val="en-US" w:eastAsia="tr-TR"/>
              </w:rPr>
              <w:t xml:space="preserve"> </w:t>
            </w:r>
          </w:p>
          <w:p w:rsidR="0090315D" w:rsidRPr="003D64B2" w:rsidRDefault="0090315D" w:rsidP="00904139">
            <w:pPr>
              <w:pStyle w:val="ListeParagraf"/>
              <w:numPr>
                <w:ilvl w:val="0"/>
                <w:numId w:val="7"/>
              </w:numPr>
              <w:spacing w:before="0" w:after="0" w:line="240" w:lineRule="auto"/>
              <w:ind w:left="467"/>
              <w:rPr>
                <w:rFonts w:eastAsia="Times New Roman"/>
                <w:sz w:val="22"/>
                <w:lang w:val="en-US" w:eastAsia="tr-TR"/>
              </w:rPr>
            </w:pPr>
            <w:r w:rsidRPr="003D64B2">
              <w:rPr>
                <w:rFonts w:eastAsia="Times New Roman"/>
                <w:sz w:val="22"/>
                <w:lang w:val="en-US" w:eastAsia="tr-TR"/>
              </w:rPr>
              <w:t>USBR 7010 Performing Disturbed Soil Sampling Using Auger Boring Method</w:t>
            </w:r>
            <w:r w:rsidR="007C1E46">
              <w:rPr>
                <w:rFonts w:eastAsia="Times New Roman"/>
                <w:sz w:val="22"/>
                <w:lang w:val="en-US" w:eastAsia="tr-TR"/>
              </w:rPr>
              <w:t>,</w:t>
            </w:r>
            <w:r w:rsidRPr="003D64B2">
              <w:rPr>
                <w:rFonts w:eastAsia="Times New Roman"/>
                <w:sz w:val="22"/>
                <w:lang w:val="en-US" w:eastAsia="tr-TR"/>
              </w:rPr>
              <w:t xml:space="preserve"> </w:t>
            </w:r>
          </w:p>
          <w:p w:rsidR="005E3A69" w:rsidRPr="003D64B2" w:rsidRDefault="005E3A69" w:rsidP="00904139">
            <w:pPr>
              <w:pStyle w:val="ListeParagraf"/>
              <w:numPr>
                <w:ilvl w:val="0"/>
                <w:numId w:val="7"/>
              </w:numPr>
              <w:spacing w:before="0" w:after="0" w:line="240" w:lineRule="auto"/>
              <w:ind w:left="467"/>
              <w:rPr>
                <w:rFonts w:eastAsia="Times New Roman"/>
                <w:sz w:val="22"/>
                <w:lang w:val="en-US" w:eastAsia="tr-TR"/>
              </w:rPr>
            </w:pPr>
            <w:r w:rsidRPr="003D64B2">
              <w:rPr>
                <w:rFonts w:eastAsia="Times New Roman"/>
                <w:sz w:val="22"/>
                <w:lang w:val="en-US" w:eastAsia="tr-TR"/>
              </w:rPr>
              <w:t xml:space="preserve">ISO/CD 24283-1 Geotechnical investigation and testing - Qualification criteria and assessment - </w:t>
            </w:r>
            <w:r w:rsidR="001A1C7A" w:rsidRPr="003D64B2">
              <w:rPr>
                <w:rFonts w:eastAsia="Times New Roman"/>
                <w:sz w:val="22"/>
                <w:lang w:val="en-US" w:eastAsia="tr-TR"/>
              </w:rPr>
              <w:t>P</w:t>
            </w:r>
            <w:r w:rsidRPr="003D64B2">
              <w:rPr>
                <w:rFonts w:eastAsia="Times New Roman"/>
                <w:sz w:val="22"/>
                <w:lang w:val="en-US" w:eastAsia="tr-TR"/>
              </w:rPr>
              <w:t xml:space="preserve">art 1: </w:t>
            </w:r>
            <w:r w:rsidR="001A1C7A" w:rsidRPr="003D64B2">
              <w:rPr>
                <w:rFonts w:eastAsia="Times New Roman"/>
                <w:sz w:val="22"/>
                <w:lang w:val="en-US" w:eastAsia="tr-TR"/>
              </w:rPr>
              <w:t>Q</w:t>
            </w:r>
            <w:r w:rsidRPr="003D64B2">
              <w:rPr>
                <w:rFonts w:eastAsia="Times New Roman"/>
                <w:sz w:val="22"/>
                <w:lang w:val="en-US" w:eastAsia="tr-TR"/>
              </w:rPr>
              <w:t>ual</w:t>
            </w:r>
            <w:r w:rsidR="001A1C7A" w:rsidRPr="003D64B2">
              <w:rPr>
                <w:rFonts w:eastAsia="Times New Roman"/>
                <w:sz w:val="22"/>
                <w:lang w:val="en-US" w:eastAsia="tr-TR"/>
              </w:rPr>
              <w:t>i</w:t>
            </w:r>
            <w:r w:rsidRPr="003D64B2">
              <w:rPr>
                <w:rFonts w:eastAsia="Times New Roman"/>
                <w:sz w:val="22"/>
                <w:lang w:val="en-US" w:eastAsia="tr-TR"/>
              </w:rPr>
              <w:t>f</w:t>
            </w:r>
            <w:r w:rsidR="001A1C7A" w:rsidRPr="003D64B2">
              <w:rPr>
                <w:rFonts w:eastAsia="Times New Roman"/>
                <w:sz w:val="22"/>
                <w:lang w:val="en-US" w:eastAsia="tr-TR"/>
              </w:rPr>
              <w:t>i</w:t>
            </w:r>
            <w:r w:rsidRPr="003D64B2">
              <w:rPr>
                <w:rFonts w:eastAsia="Times New Roman"/>
                <w:sz w:val="22"/>
                <w:lang w:val="en-US" w:eastAsia="tr-TR"/>
              </w:rPr>
              <w:t>ed techn</w:t>
            </w:r>
            <w:r w:rsidR="001A1C7A" w:rsidRPr="003D64B2">
              <w:rPr>
                <w:rFonts w:eastAsia="Times New Roman"/>
                <w:sz w:val="22"/>
                <w:lang w:val="en-US" w:eastAsia="tr-TR"/>
              </w:rPr>
              <w:t>i</w:t>
            </w:r>
            <w:r w:rsidRPr="003D64B2">
              <w:rPr>
                <w:rFonts w:eastAsia="Times New Roman"/>
                <w:sz w:val="22"/>
                <w:lang w:val="en-US" w:eastAsia="tr-TR"/>
              </w:rPr>
              <w:t>c</w:t>
            </w:r>
            <w:r w:rsidR="001A1C7A" w:rsidRPr="003D64B2">
              <w:rPr>
                <w:rFonts w:eastAsia="Times New Roman"/>
                <w:sz w:val="22"/>
                <w:lang w:val="en-US" w:eastAsia="tr-TR"/>
              </w:rPr>
              <w:t>i</w:t>
            </w:r>
            <w:r w:rsidRPr="003D64B2">
              <w:rPr>
                <w:rFonts w:eastAsia="Times New Roman"/>
                <w:sz w:val="22"/>
                <w:lang w:val="en-US" w:eastAsia="tr-TR"/>
              </w:rPr>
              <w:t>an [under development]</w:t>
            </w:r>
            <w:r w:rsidR="007C1E46">
              <w:rPr>
                <w:rFonts w:eastAsia="Times New Roman"/>
                <w:sz w:val="22"/>
                <w:lang w:val="en-US" w:eastAsia="tr-TR"/>
              </w:rPr>
              <w:t>,</w:t>
            </w:r>
          </w:p>
          <w:p w:rsidR="005E3A69" w:rsidRPr="003D64B2" w:rsidRDefault="005E3A69" w:rsidP="00904139">
            <w:pPr>
              <w:pStyle w:val="ListeParagraf"/>
              <w:numPr>
                <w:ilvl w:val="0"/>
                <w:numId w:val="7"/>
              </w:numPr>
              <w:spacing w:before="0" w:after="0" w:line="240" w:lineRule="auto"/>
              <w:ind w:left="467"/>
              <w:rPr>
                <w:rFonts w:eastAsia="Times New Roman"/>
                <w:sz w:val="22"/>
                <w:lang w:val="en-US" w:eastAsia="tr-TR"/>
              </w:rPr>
            </w:pPr>
            <w:r w:rsidRPr="003D64B2">
              <w:rPr>
                <w:rFonts w:eastAsia="Times New Roman"/>
                <w:sz w:val="22"/>
                <w:lang w:val="en-US" w:eastAsia="tr-TR"/>
              </w:rPr>
              <w:t xml:space="preserve">ISO/CD 24283-2 </w:t>
            </w:r>
            <w:r w:rsidR="001A1C7A" w:rsidRPr="003D64B2">
              <w:rPr>
                <w:rFonts w:eastAsia="Times New Roman"/>
                <w:sz w:val="22"/>
                <w:lang w:val="en-US" w:eastAsia="tr-TR"/>
              </w:rPr>
              <w:t xml:space="preserve">Geotechnical investigation and testing - Qualification criteria and assessment - Part </w:t>
            </w:r>
            <w:r w:rsidRPr="003D64B2">
              <w:rPr>
                <w:rFonts w:eastAsia="Times New Roman"/>
                <w:sz w:val="22"/>
                <w:lang w:val="en-US" w:eastAsia="tr-TR"/>
              </w:rPr>
              <w:t xml:space="preserve">2: </w:t>
            </w:r>
            <w:r w:rsidR="001A1C7A" w:rsidRPr="003D64B2">
              <w:rPr>
                <w:rFonts w:eastAsia="Times New Roman"/>
                <w:sz w:val="22"/>
                <w:lang w:val="en-US" w:eastAsia="tr-TR"/>
              </w:rPr>
              <w:t>R</w:t>
            </w:r>
            <w:r w:rsidRPr="003D64B2">
              <w:rPr>
                <w:rFonts w:eastAsia="Times New Roman"/>
                <w:sz w:val="22"/>
                <w:lang w:val="en-US" w:eastAsia="tr-TR"/>
              </w:rPr>
              <w:t>esponsıble expert</w:t>
            </w:r>
            <w:r w:rsidR="007C1E46">
              <w:rPr>
                <w:rFonts w:eastAsia="Times New Roman"/>
                <w:sz w:val="22"/>
                <w:lang w:val="en-US" w:eastAsia="tr-TR"/>
              </w:rPr>
              <w:t>,</w:t>
            </w:r>
          </w:p>
          <w:p w:rsidR="005E3A69" w:rsidRPr="003D64B2" w:rsidRDefault="005E3A69" w:rsidP="00904139">
            <w:pPr>
              <w:pStyle w:val="ListeParagraf"/>
              <w:numPr>
                <w:ilvl w:val="0"/>
                <w:numId w:val="7"/>
              </w:numPr>
              <w:spacing w:before="0" w:after="0" w:line="240" w:lineRule="auto"/>
              <w:ind w:left="467"/>
              <w:rPr>
                <w:rFonts w:eastAsia="Times New Roman"/>
                <w:sz w:val="22"/>
                <w:lang w:eastAsia="tr-TR"/>
              </w:rPr>
            </w:pPr>
            <w:r w:rsidRPr="003D64B2">
              <w:rPr>
                <w:rFonts w:eastAsia="Times New Roman"/>
                <w:sz w:val="22"/>
                <w:lang w:val="en-US" w:eastAsia="tr-TR"/>
              </w:rPr>
              <w:t xml:space="preserve">ISO/CD 24283-3 </w:t>
            </w:r>
            <w:r w:rsidR="001A1C7A" w:rsidRPr="003D64B2">
              <w:rPr>
                <w:rFonts w:eastAsia="Times New Roman"/>
                <w:sz w:val="22"/>
                <w:lang w:val="en-US" w:eastAsia="tr-TR"/>
              </w:rPr>
              <w:t xml:space="preserve">Geotechnical investigation and testing - Qualification criteria and assessment - Part </w:t>
            </w:r>
            <w:r w:rsidRPr="003D64B2">
              <w:rPr>
                <w:rFonts w:eastAsia="Times New Roman"/>
                <w:sz w:val="22"/>
                <w:lang w:val="en-US" w:eastAsia="tr-TR"/>
              </w:rPr>
              <w:t xml:space="preserve">3: </w:t>
            </w:r>
            <w:r w:rsidR="001A1C7A" w:rsidRPr="003D64B2">
              <w:rPr>
                <w:rFonts w:eastAsia="Times New Roman"/>
                <w:sz w:val="22"/>
                <w:lang w:val="en-US" w:eastAsia="tr-TR"/>
              </w:rPr>
              <w:t>Q</w:t>
            </w:r>
            <w:r w:rsidRPr="003D64B2">
              <w:rPr>
                <w:rFonts w:eastAsia="Times New Roman"/>
                <w:sz w:val="22"/>
                <w:lang w:val="en-US" w:eastAsia="tr-TR"/>
              </w:rPr>
              <w:t>ual</w:t>
            </w:r>
            <w:r w:rsidR="001A1C7A" w:rsidRPr="003D64B2">
              <w:rPr>
                <w:rFonts w:eastAsia="Times New Roman"/>
                <w:sz w:val="22"/>
                <w:lang w:val="en-US" w:eastAsia="tr-TR"/>
              </w:rPr>
              <w:t>i</w:t>
            </w:r>
            <w:r w:rsidRPr="003D64B2">
              <w:rPr>
                <w:rFonts w:eastAsia="Times New Roman"/>
                <w:sz w:val="22"/>
                <w:lang w:val="en-US" w:eastAsia="tr-TR"/>
              </w:rPr>
              <w:t>f</w:t>
            </w:r>
            <w:r w:rsidR="001A1C7A" w:rsidRPr="003D64B2">
              <w:rPr>
                <w:rFonts w:eastAsia="Times New Roman"/>
                <w:sz w:val="22"/>
                <w:lang w:val="en-US" w:eastAsia="tr-TR"/>
              </w:rPr>
              <w:t>i</w:t>
            </w:r>
            <w:r w:rsidRPr="003D64B2">
              <w:rPr>
                <w:rFonts w:eastAsia="Times New Roman"/>
                <w:sz w:val="22"/>
                <w:lang w:val="en-US" w:eastAsia="tr-TR"/>
              </w:rPr>
              <w:t>ed enterpr</w:t>
            </w:r>
            <w:r w:rsidR="001A1C7A" w:rsidRPr="003D64B2">
              <w:rPr>
                <w:rFonts w:eastAsia="Times New Roman"/>
                <w:sz w:val="22"/>
                <w:lang w:val="en-US" w:eastAsia="tr-TR"/>
              </w:rPr>
              <w:t>i</w:t>
            </w:r>
            <w:r w:rsidRPr="003D64B2">
              <w:rPr>
                <w:rFonts w:eastAsia="Times New Roman"/>
                <w:sz w:val="22"/>
                <w:lang w:val="en-US" w:eastAsia="tr-TR"/>
              </w:rPr>
              <w:t>se [under development</w:t>
            </w:r>
            <w:r w:rsidRPr="003D64B2">
              <w:rPr>
                <w:rFonts w:eastAsia="Times New Roman"/>
                <w:sz w:val="22"/>
                <w:lang w:eastAsia="tr-TR"/>
              </w:rPr>
              <w:t>]</w:t>
            </w:r>
          </w:p>
        </w:tc>
      </w:tr>
      <w:tr w:rsidR="0090315D" w:rsidRPr="003D64B2" w:rsidTr="00904139">
        <w:trPr>
          <w:trHeight w:val="2545"/>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90315D" w:rsidRPr="005E2896" w:rsidRDefault="0090315D" w:rsidP="007B0CA4">
            <w:pPr>
              <w:spacing w:before="0" w:after="0" w:line="240" w:lineRule="auto"/>
              <w:rPr>
                <w:rFonts w:eastAsia="Times New Roman"/>
                <w:b/>
                <w:color w:val="000000"/>
                <w:sz w:val="22"/>
                <w:lang w:eastAsia="tr-TR"/>
              </w:rPr>
            </w:pPr>
            <w:proofErr w:type="spellStart"/>
            <w:r w:rsidRPr="005E2896">
              <w:rPr>
                <w:rFonts w:eastAsia="Times New Roman"/>
                <w:b/>
                <w:color w:val="000000"/>
                <w:sz w:val="22"/>
                <w:lang w:eastAsia="tr-TR"/>
              </w:rPr>
              <w:t>Geosentetik</w:t>
            </w:r>
            <w:r w:rsidR="002237FD">
              <w:rPr>
                <w:rFonts w:eastAsia="Times New Roman"/>
                <w:b/>
                <w:color w:val="000000"/>
                <w:sz w:val="22"/>
                <w:lang w:eastAsia="tr-TR"/>
              </w:rPr>
              <w:t>ler</w:t>
            </w:r>
            <w:proofErr w:type="spellEnd"/>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15D" w:rsidRPr="003D64B2" w:rsidRDefault="0090315D" w:rsidP="00904139">
            <w:pPr>
              <w:pStyle w:val="ListeParagraf"/>
              <w:numPr>
                <w:ilvl w:val="0"/>
                <w:numId w:val="7"/>
              </w:numPr>
              <w:spacing w:before="0" w:after="0" w:line="240" w:lineRule="auto"/>
              <w:ind w:left="467"/>
              <w:contextualSpacing w:val="0"/>
              <w:rPr>
                <w:rFonts w:eastAsia="Times New Roman"/>
                <w:sz w:val="22"/>
                <w:lang w:eastAsia="tr-TR"/>
              </w:rPr>
            </w:pPr>
            <w:r w:rsidRPr="003D64B2">
              <w:rPr>
                <w:rFonts w:eastAsia="Times New Roman"/>
                <w:sz w:val="22"/>
                <w:lang w:eastAsia="tr-TR"/>
              </w:rPr>
              <w:t>TS EN 1850-1 Su yalıtımı için esnek levhalar - Gözle görülen kusurların tayini - Bölüm 1: Çatı su yalıtımı için bitümlü levhalar</w:t>
            </w:r>
          </w:p>
          <w:p w:rsidR="0090315D" w:rsidRPr="003D64B2" w:rsidRDefault="0090315D" w:rsidP="00904139">
            <w:pPr>
              <w:pStyle w:val="ListeParagraf"/>
              <w:numPr>
                <w:ilvl w:val="0"/>
                <w:numId w:val="7"/>
              </w:numPr>
              <w:spacing w:before="0" w:after="0" w:line="240" w:lineRule="auto"/>
              <w:ind w:left="467"/>
              <w:contextualSpacing w:val="0"/>
              <w:rPr>
                <w:rFonts w:eastAsia="Times New Roman"/>
                <w:sz w:val="22"/>
                <w:lang w:eastAsia="tr-TR"/>
              </w:rPr>
            </w:pPr>
            <w:r w:rsidRPr="003D64B2">
              <w:rPr>
                <w:rFonts w:eastAsia="Times New Roman"/>
                <w:sz w:val="22"/>
                <w:lang w:eastAsia="tr-TR"/>
              </w:rPr>
              <w:t>TS EN 1850-2 Su yalıtımı için esnek levhalar - Görünür kusurların tayini - Bölüm 2: Çatılarda su yalıtımı için plâstik ve lâstik levhalar</w:t>
            </w:r>
          </w:p>
          <w:p w:rsidR="0090315D" w:rsidRPr="003D64B2" w:rsidRDefault="0090315D" w:rsidP="00904139">
            <w:pPr>
              <w:pStyle w:val="ListeParagraf"/>
              <w:numPr>
                <w:ilvl w:val="0"/>
                <w:numId w:val="7"/>
              </w:numPr>
              <w:spacing w:before="0" w:after="0" w:line="240" w:lineRule="auto"/>
              <w:ind w:left="467"/>
              <w:contextualSpacing w:val="0"/>
              <w:rPr>
                <w:rFonts w:eastAsia="Times New Roman"/>
                <w:sz w:val="22"/>
                <w:lang w:eastAsia="tr-TR"/>
              </w:rPr>
            </w:pPr>
            <w:r w:rsidRPr="003D64B2">
              <w:rPr>
                <w:rFonts w:eastAsia="Times New Roman"/>
                <w:sz w:val="22"/>
                <w:lang w:eastAsia="tr-TR"/>
              </w:rPr>
              <w:t xml:space="preserve">TS EN ISO 10320 </w:t>
            </w:r>
            <w:proofErr w:type="spellStart"/>
            <w:r w:rsidRPr="003D64B2">
              <w:rPr>
                <w:rFonts w:eastAsia="Times New Roman"/>
                <w:sz w:val="22"/>
                <w:lang w:eastAsia="tr-TR"/>
              </w:rPr>
              <w:t>Geosentetikler</w:t>
            </w:r>
            <w:proofErr w:type="spellEnd"/>
            <w:r w:rsidRPr="003D64B2">
              <w:rPr>
                <w:rFonts w:eastAsia="Times New Roman"/>
                <w:sz w:val="22"/>
                <w:lang w:eastAsia="tr-TR"/>
              </w:rPr>
              <w:t xml:space="preserve"> - Şantiyedeki tanımlama</w:t>
            </w:r>
          </w:p>
          <w:p w:rsidR="0090315D" w:rsidRPr="003D64B2" w:rsidRDefault="0090315D" w:rsidP="00904139">
            <w:pPr>
              <w:pStyle w:val="ListeParagraf"/>
              <w:numPr>
                <w:ilvl w:val="0"/>
                <w:numId w:val="7"/>
              </w:numPr>
              <w:spacing w:before="0" w:after="0" w:line="240" w:lineRule="auto"/>
              <w:ind w:left="467"/>
              <w:contextualSpacing w:val="0"/>
              <w:rPr>
                <w:rFonts w:eastAsia="Times New Roman"/>
                <w:sz w:val="22"/>
                <w:lang w:eastAsia="tr-TR"/>
              </w:rPr>
            </w:pPr>
            <w:r w:rsidRPr="003D64B2">
              <w:rPr>
                <w:rFonts w:eastAsia="Times New Roman"/>
                <w:sz w:val="22"/>
                <w:lang w:eastAsia="tr-TR"/>
              </w:rPr>
              <w:t xml:space="preserve">TS EN ISO 9862 </w:t>
            </w:r>
            <w:proofErr w:type="spellStart"/>
            <w:r w:rsidRPr="003D64B2">
              <w:rPr>
                <w:rFonts w:eastAsia="Times New Roman"/>
                <w:sz w:val="22"/>
                <w:lang w:eastAsia="tr-TR"/>
              </w:rPr>
              <w:t>Geosentetikler</w:t>
            </w:r>
            <w:proofErr w:type="spellEnd"/>
            <w:r w:rsidRPr="003D64B2">
              <w:rPr>
                <w:rFonts w:eastAsia="Times New Roman"/>
                <w:sz w:val="22"/>
                <w:lang w:eastAsia="tr-TR"/>
              </w:rPr>
              <w:t xml:space="preserve"> - Örnek alma ve deney numunelerinin hazırlanması</w:t>
            </w:r>
          </w:p>
          <w:p w:rsidR="0090315D" w:rsidRPr="003D64B2" w:rsidRDefault="0090315D" w:rsidP="00904139">
            <w:pPr>
              <w:pStyle w:val="ListeParagraf"/>
              <w:numPr>
                <w:ilvl w:val="0"/>
                <w:numId w:val="7"/>
              </w:numPr>
              <w:spacing w:before="0" w:after="0" w:line="240" w:lineRule="auto"/>
              <w:ind w:left="467"/>
              <w:contextualSpacing w:val="0"/>
              <w:rPr>
                <w:rFonts w:eastAsia="Times New Roman"/>
                <w:sz w:val="22"/>
                <w:lang w:eastAsia="tr-TR"/>
              </w:rPr>
            </w:pPr>
            <w:r w:rsidRPr="003D64B2">
              <w:rPr>
                <w:rFonts w:eastAsia="Times New Roman"/>
                <w:sz w:val="22"/>
                <w:lang w:eastAsia="tr-TR"/>
              </w:rPr>
              <w:t>TS EN 13416 Su yalıtımı için esnek levhalar</w:t>
            </w:r>
            <w:r w:rsidR="00F227AD" w:rsidRPr="003D64B2">
              <w:rPr>
                <w:rFonts w:eastAsia="Times New Roman"/>
                <w:sz w:val="22"/>
                <w:lang w:eastAsia="tr-TR"/>
              </w:rPr>
              <w:t xml:space="preserve"> </w:t>
            </w:r>
            <w:r w:rsidRPr="003D64B2">
              <w:rPr>
                <w:rFonts w:eastAsia="Times New Roman"/>
                <w:sz w:val="22"/>
                <w:lang w:eastAsia="tr-TR"/>
              </w:rPr>
              <w:t>- Çatılarda su yalıtımı için bitümlü, plastik ve lastik levhalar - Numune alma kuralları</w:t>
            </w:r>
          </w:p>
        </w:tc>
      </w:tr>
      <w:tr w:rsidR="00D26098" w:rsidRPr="003D64B2" w:rsidTr="002237FD">
        <w:trPr>
          <w:trHeight w:val="3104"/>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D26098" w:rsidRPr="005E2896" w:rsidRDefault="00D26098" w:rsidP="007B0CA4">
            <w:pPr>
              <w:spacing w:before="0" w:after="0" w:line="240" w:lineRule="auto"/>
              <w:rPr>
                <w:rFonts w:eastAsia="Times New Roman"/>
                <w:b/>
                <w:color w:val="000000"/>
                <w:sz w:val="22"/>
                <w:lang w:eastAsia="tr-TR"/>
              </w:rPr>
            </w:pPr>
            <w:r w:rsidRPr="005E2896">
              <w:rPr>
                <w:rFonts w:eastAsia="Times New Roman"/>
                <w:b/>
                <w:color w:val="000000"/>
                <w:sz w:val="22"/>
                <w:lang w:eastAsia="tr-TR"/>
              </w:rPr>
              <w:lastRenderedPageBreak/>
              <w:t>Boru</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7AD" w:rsidRPr="003D64B2" w:rsidRDefault="00F227AD" w:rsidP="00904139">
            <w:pPr>
              <w:pStyle w:val="ListeParagraf"/>
              <w:numPr>
                <w:ilvl w:val="0"/>
                <w:numId w:val="7"/>
              </w:numPr>
              <w:spacing w:before="0" w:after="0" w:line="240" w:lineRule="auto"/>
              <w:ind w:left="467"/>
              <w:rPr>
                <w:rFonts w:eastAsia="Times New Roman"/>
                <w:sz w:val="22"/>
                <w:lang w:eastAsia="tr-TR"/>
              </w:rPr>
            </w:pPr>
            <w:r w:rsidRPr="003D64B2">
              <w:rPr>
                <w:rFonts w:eastAsia="Times New Roman"/>
                <w:sz w:val="22"/>
                <w:lang w:eastAsia="tr-TR"/>
              </w:rPr>
              <w:t>TS EN 12201-1 Basınç altında içme ve kullanma suyu, kanalizasyon ve drenaj suyu için plâstik boru sistemleri - Polietilen</w:t>
            </w:r>
            <w:r w:rsidR="009F61CB" w:rsidRPr="003D64B2">
              <w:rPr>
                <w:rFonts w:eastAsia="Times New Roman"/>
                <w:sz w:val="22"/>
                <w:lang w:eastAsia="tr-TR"/>
              </w:rPr>
              <w:t xml:space="preserve"> </w:t>
            </w:r>
            <w:r w:rsidRPr="003D64B2">
              <w:rPr>
                <w:rFonts w:eastAsia="Times New Roman"/>
                <w:sz w:val="22"/>
                <w:lang w:eastAsia="tr-TR"/>
              </w:rPr>
              <w:t>(PE) - Bölüm 1: Genel</w:t>
            </w:r>
          </w:p>
          <w:p w:rsidR="00F227AD" w:rsidRPr="003D64B2" w:rsidRDefault="00F227AD" w:rsidP="00904139">
            <w:pPr>
              <w:pStyle w:val="ListeParagraf"/>
              <w:numPr>
                <w:ilvl w:val="0"/>
                <w:numId w:val="7"/>
              </w:numPr>
              <w:spacing w:before="0" w:after="0" w:line="240" w:lineRule="auto"/>
              <w:ind w:left="467"/>
              <w:rPr>
                <w:rFonts w:eastAsia="Times New Roman"/>
                <w:sz w:val="22"/>
                <w:lang w:eastAsia="tr-TR"/>
              </w:rPr>
            </w:pPr>
            <w:r w:rsidRPr="003D64B2">
              <w:rPr>
                <w:rFonts w:eastAsia="Times New Roman"/>
                <w:sz w:val="22"/>
                <w:lang w:eastAsia="tr-TR"/>
              </w:rPr>
              <w:t xml:space="preserve">TS EN 12201-2 Plastik boru sistemleri - Basınçlı içme ve kullanma suyu, drenaj ve pis su için - </w:t>
            </w:r>
            <w:r w:rsidR="009F61CB" w:rsidRPr="003D64B2">
              <w:rPr>
                <w:rFonts w:eastAsia="Times New Roman"/>
                <w:sz w:val="22"/>
                <w:lang w:eastAsia="tr-TR"/>
              </w:rPr>
              <w:t>P</w:t>
            </w:r>
            <w:r w:rsidRPr="003D64B2">
              <w:rPr>
                <w:rFonts w:eastAsia="Times New Roman"/>
                <w:sz w:val="22"/>
                <w:lang w:eastAsia="tr-TR"/>
              </w:rPr>
              <w:t>olietilen (PE) - Bölüm 2: Borular</w:t>
            </w:r>
          </w:p>
          <w:p w:rsidR="00F227AD" w:rsidRPr="003D64B2" w:rsidRDefault="00F227AD" w:rsidP="00904139">
            <w:pPr>
              <w:pStyle w:val="ListeParagraf"/>
              <w:numPr>
                <w:ilvl w:val="0"/>
                <w:numId w:val="7"/>
              </w:numPr>
              <w:spacing w:before="0" w:after="0" w:line="240" w:lineRule="auto"/>
              <w:ind w:left="467"/>
              <w:rPr>
                <w:rFonts w:eastAsia="Times New Roman"/>
                <w:sz w:val="22"/>
                <w:lang w:eastAsia="tr-TR"/>
              </w:rPr>
            </w:pPr>
            <w:r w:rsidRPr="003D64B2">
              <w:rPr>
                <w:rFonts w:eastAsia="Times New Roman"/>
                <w:sz w:val="22"/>
                <w:lang w:eastAsia="tr-TR"/>
              </w:rPr>
              <w:t>TS EN ISO 3126 Plastik boru sistemleri - Plastik elemanlar - Boyutların tayini</w:t>
            </w:r>
          </w:p>
          <w:p w:rsidR="00F227AD" w:rsidRPr="003D64B2" w:rsidRDefault="00F227AD" w:rsidP="00904139">
            <w:pPr>
              <w:pStyle w:val="ListeParagraf"/>
              <w:numPr>
                <w:ilvl w:val="0"/>
                <w:numId w:val="7"/>
              </w:numPr>
              <w:spacing w:before="0" w:after="0" w:line="240" w:lineRule="auto"/>
              <w:ind w:left="467"/>
              <w:rPr>
                <w:rFonts w:eastAsia="Times New Roman"/>
                <w:sz w:val="22"/>
                <w:lang w:eastAsia="tr-TR"/>
              </w:rPr>
            </w:pPr>
            <w:r w:rsidRPr="003D64B2">
              <w:rPr>
                <w:rFonts w:eastAsia="Times New Roman"/>
                <w:sz w:val="22"/>
                <w:lang w:eastAsia="tr-TR"/>
              </w:rPr>
              <w:t xml:space="preserve">TS EN 1796 Plastik boru sistemleri </w:t>
            </w:r>
            <w:r w:rsidR="009F61CB" w:rsidRPr="003D64B2">
              <w:rPr>
                <w:rFonts w:eastAsia="Times New Roman"/>
                <w:sz w:val="22"/>
                <w:lang w:eastAsia="tr-TR"/>
              </w:rPr>
              <w:t>-</w:t>
            </w:r>
            <w:r w:rsidRPr="003D64B2">
              <w:rPr>
                <w:rFonts w:eastAsia="Times New Roman"/>
                <w:sz w:val="22"/>
                <w:lang w:eastAsia="tr-TR"/>
              </w:rPr>
              <w:t xml:space="preserve"> Basınçlı</w:t>
            </w:r>
            <w:r w:rsidR="003D64B2">
              <w:rPr>
                <w:rFonts w:eastAsia="Times New Roman"/>
                <w:sz w:val="22"/>
                <w:lang w:eastAsia="tr-TR"/>
              </w:rPr>
              <w:t xml:space="preserve"> veya basınçsız su temini </w:t>
            </w:r>
            <w:proofErr w:type="gramStart"/>
            <w:r w:rsidR="003D64B2">
              <w:rPr>
                <w:rFonts w:eastAsia="Times New Roman"/>
                <w:sz w:val="22"/>
                <w:lang w:eastAsia="tr-TR"/>
              </w:rPr>
              <w:t>için</w:t>
            </w:r>
            <w:r w:rsidR="007C1E46">
              <w:rPr>
                <w:rFonts w:eastAsia="Times New Roman"/>
                <w:sz w:val="22"/>
                <w:lang w:eastAsia="tr-TR"/>
              </w:rPr>
              <w:t xml:space="preserve"> </w:t>
            </w:r>
            <w:r w:rsidRPr="003D64B2">
              <w:rPr>
                <w:rFonts w:eastAsia="Times New Roman"/>
                <w:sz w:val="22"/>
                <w:lang w:eastAsia="tr-TR"/>
              </w:rPr>
              <w:t xml:space="preserve"> Doymamış</w:t>
            </w:r>
            <w:proofErr w:type="gramEnd"/>
            <w:r w:rsidRPr="003D64B2">
              <w:rPr>
                <w:rFonts w:eastAsia="Times New Roman"/>
                <w:sz w:val="22"/>
                <w:lang w:eastAsia="tr-TR"/>
              </w:rPr>
              <w:t xml:space="preserve"> polyester reçine (UP) esaslı cam takviyeli </w:t>
            </w:r>
            <w:proofErr w:type="spellStart"/>
            <w:r w:rsidRPr="003D64B2">
              <w:rPr>
                <w:rFonts w:eastAsia="Times New Roman"/>
                <w:sz w:val="22"/>
                <w:lang w:eastAsia="tr-TR"/>
              </w:rPr>
              <w:t>termoset</w:t>
            </w:r>
            <w:proofErr w:type="spellEnd"/>
            <w:r w:rsidRPr="003D64B2">
              <w:rPr>
                <w:rFonts w:eastAsia="Times New Roman"/>
                <w:sz w:val="22"/>
                <w:lang w:eastAsia="tr-TR"/>
              </w:rPr>
              <w:t xml:space="preserve"> plastikten (GRP)</w:t>
            </w:r>
          </w:p>
          <w:p w:rsidR="00F227AD" w:rsidRPr="003D64B2" w:rsidRDefault="00F227AD" w:rsidP="00904139">
            <w:pPr>
              <w:pStyle w:val="ListeParagraf"/>
              <w:numPr>
                <w:ilvl w:val="0"/>
                <w:numId w:val="7"/>
              </w:numPr>
              <w:spacing w:before="0" w:after="0" w:line="240" w:lineRule="auto"/>
              <w:ind w:left="467"/>
              <w:rPr>
                <w:rFonts w:eastAsia="Times New Roman"/>
                <w:sz w:val="22"/>
                <w:lang w:eastAsia="tr-TR"/>
              </w:rPr>
            </w:pPr>
            <w:r w:rsidRPr="003D64B2">
              <w:rPr>
                <w:rFonts w:eastAsia="Times New Roman"/>
                <w:sz w:val="22"/>
                <w:lang w:eastAsia="tr-TR"/>
              </w:rPr>
              <w:t>Yüksek yoğunluklu polietilen (PE 100) boru ve ekleme parçaları genel teknik şartnamesi</w:t>
            </w:r>
          </w:p>
          <w:p w:rsidR="00D26098" w:rsidRPr="003D64B2" w:rsidRDefault="00F227AD" w:rsidP="00904139">
            <w:pPr>
              <w:pStyle w:val="ListeParagraf"/>
              <w:numPr>
                <w:ilvl w:val="0"/>
                <w:numId w:val="7"/>
              </w:numPr>
              <w:spacing w:before="0" w:after="0" w:line="240" w:lineRule="auto"/>
              <w:ind w:left="467"/>
              <w:rPr>
                <w:rFonts w:eastAsia="Times New Roman"/>
                <w:sz w:val="22"/>
                <w:lang w:eastAsia="tr-TR"/>
              </w:rPr>
            </w:pPr>
            <w:r w:rsidRPr="003D64B2">
              <w:rPr>
                <w:rFonts w:eastAsia="Times New Roman"/>
                <w:sz w:val="22"/>
                <w:lang w:eastAsia="tr-TR"/>
              </w:rPr>
              <w:t>Cam takviyeli plastik (CTP) borular genel teknik şartnamesi</w:t>
            </w:r>
          </w:p>
        </w:tc>
      </w:tr>
      <w:tr w:rsidR="00F227AD" w:rsidRPr="003D64B2" w:rsidTr="00904139">
        <w:trPr>
          <w:trHeight w:val="978"/>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F227AD" w:rsidRPr="005E2896" w:rsidRDefault="00F227AD" w:rsidP="00F227AD">
            <w:pPr>
              <w:spacing w:before="0" w:after="0" w:line="240" w:lineRule="auto"/>
              <w:rPr>
                <w:rFonts w:eastAsia="Times New Roman"/>
                <w:b/>
                <w:color w:val="000000"/>
                <w:sz w:val="22"/>
                <w:lang w:eastAsia="tr-TR"/>
              </w:rPr>
            </w:pPr>
            <w:r w:rsidRPr="005E2896">
              <w:rPr>
                <w:rFonts w:eastAsia="Times New Roman"/>
                <w:b/>
                <w:color w:val="000000"/>
                <w:sz w:val="22"/>
                <w:lang w:eastAsia="tr-TR"/>
              </w:rPr>
              <w:t>Çelik Çubuklar</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7AD" w:rsidRPr="003D64B2" w:rsidRDefault="00F227AD" w:rsidP="00904139">
            <w:pPr>
              <w:pStyle w:val="ListeParagraf"/>
              <w:numPr>
                <w:ilvl w:val="0"/>
                <w:numId w:val="7"/>
              </w:numPr>
              <w:spacing w:before="0" w:after="0" w:line="240" w:lineRule="auto"/>
              <w:ind w:left="467"/>
              <w:rPr>
                <w:rFonts w:eastAsia="Times New Roman"/>
                <w:sz w:val="22"/>
                <w:lang w:eastAsia="tr-TR"/>
              </w:rPr>
            </w:pPr>
            <w:r w:rsidRPr="003D64B2">
              <w:rPr>
                <w:rFonts w:eastAsia="Times New Roman"/>
                <w:sz w:val="22"/>
                <w:lang w:eastAsia="tr-TR"/>
              </w:rPr>
              <w:t>TS 708 Çelik - Betonarme için - Donatı çeliği</w:t>
            </w:r>
          </w:p>
          <w:p w:rsidR="00F227AD" w:rsidRPr="003D64B2" w:rsidRDefault="00F227AD" w:rsidP="00904139">
            <w:pPr>
              <w:pStyle w:val="ListeParagraf"/>
              <w:numPr>
                <w:ilvl w:val="0"/>
                <w:numId w:val="7"/>
              </w:numPr>
              <w:spacing w:before="0" w:after="0" w:line="240" w:lineRule="auto"/>
              <w:ind w:left="467"/>
              <w:contextualSpacing w:val="0"/>
              <w:rPr>
                <w:rFonts w:eastAsia="Times New Roman"/>
                <w:sz w:val="22"/>
                <w:lang w:eastAsia="tr-TR"/>
              </w:rPr>
            </w:pPr>
            <w:r w:rsidRPr="003D64B2">
              <w:rPr>
                <w:rFonts w:eastAsia="Times New Roman"/>
                <w:sz w:val="22"/>
                <w:lang w:eastAsia="tr-TR"/>
              </w:rPr>
              <w:t>TS 4559 Beton çelik hasırları</w:t>
            </w:r>
          </w:p>
          <w:p w:rsidR="00DE4820" w:rsidRPr="003D64B2" w:rsidRDefault="00DE4820" w:rsidP="00904139">
            <w:pPr>
              <w:pStyle w:val="ListeParagraf"/>
              <w:numPr>
                <w:ilvl w:val="0"/>
                <w:numId w:val="7"/>
              </w:numPr>
              <w:spacing w:before="0" w:after="0" w:line="240" w:lineRule="auto"/>
              <w:ind w:left="467"/>
              <w:contextualSpacing w:val="0"/>
              <w:rPr>
                <w:rFonts w:eastAsia="Times New Roman"/>
                <w:sz w:val="22"/>
                <w:lang w:eastAsia="tr-TR"/>
              </w:rPr>
            </w:pPr>
            <w:r w:rsidRPr="003D64B2">
              <w:rPr>
                <w:rFonts w:eastAsia="Times New Roman"/>
                <w:sz w:val="22"/>
                <w:lang w:eastAsia="tr-TR"/>
              </w:rPr>
              <w:t>TS EN 10080 Betonarme donatı çeliği - Kaynaklanabilir donatı çeliği - Genel</w:t>
            </w:r>
          </w:p>
        </w:tc>
      </w:tr>
      <w:tr w:rsidR="00F227AD" w:rsidRPr="003D64B2" w:rsidTr="003D64B2">
        <w:trPr>
          <w:trHeight w:val="567"/>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F227AD" w:rsidRPr="005E2896" w:rsidRDefault="00F227AD" w:rsidP="00F227AD">
            <w:pPr>
              <w:spacing w:before="0" w:after="0" w:line="240" w:lineRule="auto"/>
              <w:rPr>
                <w:rFonts w:eastAsia="Times New Roman"/>
                <w:b/>
                <w:color w:val="000000"/>
                <w:sz w:val="22"/>
                <w:lang w:eastAsia="tr-TR"/>
              </w:rPr>
            </w:pPr>
            <w:r w:rsidRPr="005E2896">
              <w:rPr>
                <w:rFonts w:eastAsia="Times New Roman"/>
                <w:b/>
                <w:color w:val="000000"/>
                <w:sz w:val="22"/>
                <w:lang w:eastAsia="tr-TR"/>
              </w:rPr>
              <w:t>Su</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7AD" w:rsidRPr="003D64B2" w:rsidRDefault="00F227AD" w:rsidP="00904139">
            <w:pPr>
              <w:pStyle w:val="ListeParagraf"/>
              <w:numPr>
                <w:ilvl w:val="0"/>
                <w:numId w:val="7"/>
              </w:numPr>
              <w:spacing w:before="0" w:after="0" w:line="240" w:lineRule="auto"/>
              <w:ind w:left="467"/>
              <w:contextualSpacing w:val="0"/>
              <w:rPr>
                <w:rFonts w:eastAsia="Times New Roman"/>
                <w:sz w:val="22"/>
                <w:lang w:eastAsia="tr-TR"/>
              </w:rPr>
            </w:pPr>
            <w:r w:rsidRPr="003D64B2">
              <w:rPr>
                <w:rFonts w:eastAsia="Times New Roman"/>
                <w:sz w:val="22"/>
                <w:lang w:eastAsia="tr-TR"/>
              </w:rPr>
              <w:t>TS ISO 5667 “Su kalitesi - Numune alma” standart serisi</w:t>
            </w:r>
          </w:p>
        </w:tc>
      </w:tr>
      <w:tr w:rsidR="00F227AD" w:rsidRPr="003D64B2" w:rsidTr="003D64B2">
        <w:trPr>
          <w:trHeight w:val="567"/>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7AD" w:rsidRPr="005E2896" w:rsidRDefault="00F227AD" w:rsidP="00F227AD">
            <w:pPr>
              <w:spacing w:before="0" w:after="0" w:line="240" w:lineRule="auto"/>
              <w:rPr>
                <w:rFonts w:eastAsia="Times New Roman"/>
                <w:b/>
                <w:color w:val="000000"/>
                <w:sz w:val="22"/>
                <w:lang w:eastAsia="tr-TR"/>
              </w:rPr>
            </w:pPr>
            <w:r w:rsidRPr="005E2896">
              <w:rPr>
                <w:rFonts w:eastAsia="Times New Roman"/>
                <w:b/>
                <w:color w:val="000000"/>
                <w:sz w:val="22"/>
                <w:lang w:eastAsia="tr-TR"/>
              </w:rPr>
              <w:t>Su (Mikrobiyoloji)</w:t>
            </w:r>
          </w:p>
        </w:tc>
        <w:tc>
          <w:tcPr>
            <w:tcW w:w="7513" w:type="dxa"/>
            <w:tcBorders>
              <w:top w:val="single" w:sz="4" w:space="0" w:color="000000"/>
              <w:left w:val="nil"/>
              <w:bottom w:val="single" w:sz="4" w:space="0" w:color="000000"/>
              <w:right w:val="single" w:sz="4" w:space="0" w:color="000000"/>
            </w:tcBorders>
            <w:shd w:val="clear" w:color="auto" w:fill="auto"/>
            <w:vAlign w:val="center"/>
          </w:tcPr>
          <w:p w:rsidR="00F227AD" w:rsidRPr="003D64B2" w:rsidRDefault="00F227AD" w:rsidP="00904139">
            <w:pPr>
              <w:pStyle w:val="ListeParagraf"/>
              <w:numPr>
                <w:ilvl w:val="0"/>
                <w:numId w:val="7"/>
              </w:numPr>
              <w:spacing w:before="0" w:after="0" w:line="240" w:lineRule="auto"/>
              <w:ind w:left="467"/>
              <w:contextualSpacing w:val="0"/>
              <w:rPr>
                <w:rFonts w:eastAsia="Times New Roman"/>
                <w:sz w:val="22"/>
                <w:lang w:eastAsia="tr-TR"/>
              </w:rPr>
            </w:pPr>
            <w:r w:rsidRPr="003D64B2">
              <w:rPr>
                <w:rFonts w:eastAsia="Times New Roman"/>
                <w:sz w:val="22"/>
                <w:lang w:eastAsia="tr-TR"/>
              </w:rPr>
              <w:t>TS EN ISO 19458 Su kalitesi - Mikrobiyolojik analizler için numune alma</w:t>
            </w:r>
          </w:p>
        </w:tc>
      </w:tr>
      <w:tr w:rsidR="00F227AD" w:rsidRPr="003D64B2" w:rsidTr="00904139">
        <w:trPr>
          <w:trHeight w:val="98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7AD" w:rsidRPr="005E2896" w:rsidRDefault="00F227AD" w:rsidP="00F227AD">
            <w:pPr>
              <w:spacing w:before="0" w:after="0" w:line="240" w:lineRule="auto"/>
              <w:rPr>
                <w:rFonts w:eastAsia="Times New Roman"/>
                <w:b/>
                <w:color w:val="000000"/>
                <w:sz w:val="22"/>
                <w:lang w:eastAsia="tr-TR"/>
              </w:rPr>
            </w:pPr>
            <w:r w:rsidRPr="005E2896">
              <w:rPr>
                <w:rFonts w:eastAsia="Times New Roman"/>
                <w:b/>
                <w:color w:val="000000"/>
                <w:sz w:val="22"/>
                <w:lang w:eastAsia="tr-TR"/>
              </w:rPr>
              <w:t>Toprak</w:t>
            </w:r>
          </w:p>
        </w:tc>
        <w:tc>
          <w:tcPr>
            <w:tcW w:w="7513" w:type="dxa"/>
            <w:tcBorders>
              <w:top w:val="single" w:sz="4" w:space="0" w:color="000000"/>
              <w:left w:val="nil"/>
              <w:bottom w:val="single" w:sz="4" w:space="0" w:color="000000"/>
              <w:right w:val="single" w:sz="4" w:space="0" w:color="000000"/>
            </w:tcBorders>
            <w:shd w:val="clear" w:color="auto" w:fill="auto"/>
            <w:vAlign w:val="center"/>
          </w:tcPr>
          <w:p w:rsidR="00F227AD" w:rsidRPr="003D64B2" w:rsidRDefault="00F227AD" w:rsidP="00904139">
            <w:pPr>
              <w:pStyle w:val="ListeParagraf"/>
              <w:numPr>
                <w:ilvl w:val="0"/>
                <w:numId w:val="7"/>
              </w:numPr>
              <w:spacing w:before="0" w:after="0" w:line="240" w:lineRule="auto"/>
              <w:ind w:left="467"/>
              <w:rPr>
                <w:rFonts w:eastAsia="Times New Roman"/>
                <w:sz w:val="22"/>
                <w:lang w:eastAsia="tr-TR"/>
              </w:rPr>
            </w:pPr>
            <w:r w:rsidRPr="003D64B2">
              <w:rPr>
                <w:rFonts w:eastAsia="Times New Roman"/>
                <w:sz w:val="22"/>
                <w:lang w:eastAsia="tr-TR"/>
              </w:rPr>
              <w:t>Sulu Ziraat Arazi Tasnifi, Teknik Rehber 04.02-04, Uluslararası Sulama ve Drenaj Komisyonu T</w:t>
            </w:r>
            <w:r w:rsidR="00904139">
              <w:rPr>
                <w:rFonts w:eastAsia="Times New Roman"/>
                <w:sz w:val="22"/>
                <w:lang w:eastAsia="tr-TR"/>
              </w:rPr>
              <w:t>ürk Milli Komitesi, Ankara 1974,</w:t>
            </w:r>
          </w:p>
          <w:p w:rsidR="00F227AD" w:rsidRPr="003D64B2" w:rsidRDefault="00F227AD" w:rsidP="00904139">
            <w:pPr>
              <w:pStyle w:val="ListeParagraf"/>
              <w:numPr>
                <w:ilvl w:val="0"/>
                <w:numId w:val="7"/>
              </w:numPr>
              <w:spacing w:before="0" w:after="0" w:line="240" w:lineRule="auto"/>
              <w:ind w:left="467"/>
              <w:rPr>
                <w:rFonts w:eastAsia="Times New Roman"/>
                <w:sz w:val="22"/>
                <w:lang w:eastAsia="tr-TR"/>
              </w:rPr>
            </w:pPr>
            <w:r w:rsidRPr="003D64B2">
              <w:rPr>
                <w:rFonts w:eastAsia="Times New Roman"/>
                <w:sz w:val="22"/>
                <w:lang w:eastAsia="tr-TR"/>
              </w:rPr>
              <w:t xml:space="preserve">ASTM D2944 Standard </w:t>
            </w:r>
            <w:proofErr w:type="spellStart"/>
            <w:r w:rsidRPr="003D64B2">
              <w:rPr>
                <w:rFonts w:eastAsia="Times New Roman"/>
                <w:sz w:val="22"/>
                <w:lang w:eastAsia="tr-TR"/>
              </w:rPr>
              <w:t>Practice</w:t>
            </w:r>
            <w:proofErr w:type="spellEnd"/>
            <w:r w:rsidRPr="003D64B2">
              <w:rPr>
                <w:rFonts w:eastAsia="Times New Roman"/>
                <w:sz w:val="22"/>
                <w:lang w:eastAsia="tr-TR"/>
              </w:rPr>
              <w:t xml:space="preserve"> of </w:t>
            </w:r>
            <w:proofErr w:type="spellStart"/>
            <w:r w:rsidRPr="003D64B2">
              <w:rPr>
                <w:rFonts w:eastAsia="Times New Roman"/>
                <w:sz w:val="22"/>
                <w:lang w:eastAsia="tr-TR"/>
              </w:rPr>
              <w:t>Sampling</w:t>
            </w:r>
            <w:proofErr w:type="spellEnd"/>
            <w:r w:rsidRPr="003D64B2">
              <w:rPr>
                <w:rFonts w:eastAsia="Times New Roman"/>
                <w:sz w:val="22"/>
                <w:lang w:eastAsia="tr-TR"/>
              </w:rPr>
              <w:t xml:space="preserve"> </w:t>
            </w:r>
            <w:proofErr w:type="spellStart"/>
            <w:r w:rsidRPr="003D64B2">
              <w:rPr>
                <w:rFonts w:eastAsia="Times New Roman"/>
                <w:sz w:val="22"/>
                <w:lang w:eastAsia="tr-TR"/>
              </w:rPr>
              <w:t>Processed</w:t>
            </w:r>
            <w:proofErr w:type="spellEnd"/>
            <w:r w:rsidRPr="003D64B2">
              <w:rPr>
                <w:rFonts w:eastAsia="Times New Roman"/>
                <w:sz w:val="22"/>
                <w:lang w:eastAsia="tr-TR"/>
              </w:rPr>
              <w:t xml:space="preserve"> </w:t>
            </w:r>
            <w:proofErr w:type="spellStart"/>
            <w:r w:rsidRPr="003D64B2">
              <w:rPr>
                <w:rFonts w:eastAsia="Times New Roman"/>
                <w:sz w:val="22"/>
                <w:lang w:eastAsia="tr-TR"/>
              </w:rPr>
              <w:t>Peat</w:t>
            </w:r>
            <w:proofErr w:type="spellEnd"/>
            <w:r w:rsidRPr="003D64B2">
              <w:rPr>
                <w:rFonts w:eastAsia="Times New Roman"/>
                <w:sz w:val="22"/>
                <w:lang w:eastAsia="tr-TR"/>
              </w:rPr>
              <w:t xml:space="preserve"> </w:t>
            </w:r>
            <w:proofErr w:type="spellStart"/>
            <w:r w:rsidRPr="003D64B2">
              <w:rPr>
                <w:rFonts w:eastAsia="Times New Roman"/>
                <w:sz w:val="22"/>
                <w:lang w:eastAsia="tr-TR"/>
              </w:rPr>
              <w:t>Materials</w:t>
            </w:r>
            <w:proofErr w:type="spellEnd"/>
          </w:p>
        </w:tc>
      </w:tr>
      <w:tr w:rsidR="00E85A14" w:rsidRPr="003D64B2" w:rsidTr="003D64B2">
        <w:trPr>
          <w:trHeight w:val="567"/>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A14" w:rsidRPr="005E2896" w:rsidRDefault="00E85A14" w:rsidP="00F227AD">
            <w:pPr>
              <w:spacing w:before="0" w:after="0" w:line="240" w:lineRule="auto"/>
              <w:rPr>
                <w:rFonts w:eastAsia="Times New Roman"/>
                <w:b/>
                <w:color w:val="000000"/>
                <w:sz w:val="22"/>
                <w:lang w:eastAsia="tr-TR"/>
              </w:rPr>
            </w:pPr>
            <w:r w:rsidRPr="005E2896">
              <w:rPr>
                <w:rFonts w:eastAsia="Times New Roman"/>
                <w:b/>
                <w:color w:val="000000"/>
                <w:sz w:val="22"/>
                <w:lang w:eastAsia="tr-TR"/>
              </w:rPr>
              <w:t>İzotop</w:t>
            </w:r>
          </w:p>
        </w:tc>
        <w:tc>
          <w:tcPr>
            <w:tcW w:w="7513" w:type="dxa"/>
            <w:tcBorders>
              <w:top w:val="single" w:sz="4" w:space="0" w:color="000000"/>
              <w:left w:val="nil"/>
              <w:bottom w:val="single" w:sz="4" w:space="0" w:color="000000"/>
              <w:right w:val="single" w:sz="4" w:space="0" w:color="000000"/>
            </w:tcBorders>
            <w:shd w:val="clear" w:color="auto" w:fill="auto"/>
            <w:vAlign w:val="center"/>
          </w:tcPr>
          <w:p w:rsidR="00E85A14" w:rsidRPr="003D64B2" w:rsidRDefault="00E85A14" w:rsidP="00904139">
            <w:pPr>
              <w:pStyle w:val="ListeParagraf"/>
              <w:numPr>
                <w:ilvl w:val="0"/>
                <w:numId w:val="7"/>
              </w:numPr>
              <w:spacing w:before="0" w:after="0" w:line="240" w:lineRule="auto"/>
              <w:ind w:left="467"/>
              <w:rPr>
                <w:rFonts w:eastAsia="Times New Roman"/>
                <w:sz w:val="22"/>
                <w:lang w:eastAsia="tr-TR"/>
              </w:rPr>
            </w:pPr>
            <w:r w:rsidRPr="003D64B2">
              <w:rPr>
                <w:rFonts w:eastAsia="Times New Roman"/>
                <w:sz w:val="22"/>
                <w:lang w:eastAsia="tr-TR"/>
              </w:rPr>
              <w:t>T 0 16 03 15 Numune Alma Talimatı</w:t>
            </w:r>
          </w:p>
        </w:tc>
      </w:tr>
    </w:tbl>
    <w:p w:rsidR="0090315D" w:rsidRPr="00B40920" w:rsidRDefault="0090315D" w:rsidP="0090315D">
      <w:pPr>
        <w:tabs>
          <w:tab w:val="left" w:pos="720"/>
        </w:tabs>
        <w:spacing w:after="0" w:line="360" w:lineRule="auto"/>
        <w:rPr>
          <w:i/>
          <w:szCs w:val="24"/>
        </w:rPr>
      </w:pPr>
    </w:p>
    <w:p w:rsidR="0090315D" w:rsidRPr="003D64B2" w:rsidRDefault="00D26098" w:rsidP="0090315D">
      <w:pPr>
        <w:pStyle w:val="NormalGirinti"/>
        <w:spacing w:after="0" w:line="360" w:lineRule="auto"/>
        <w:ind w:left="108" w:hanging="108"/>
        <w:jc w:val="both"/>
        <w:rPr>
          <w:rFonts w:ascii="Times New Roman" w:hAnsi="Times New Roman"/>
          <w:b/>
          <w:sz w:val="24"/>
          <w:szCs w:val="24"/>
        </w:rPr>
      </w:pPr>
      <w:r w:rsidRPr="003D64B2">
        <w:rPr>
          <w:rFonts w:ascii="Times New Roman" w:hAnsi="Times New Roman"/>
          <w:b/>
          <w:bCs/>
          <w:sz w:val="24"/>
          <w:szCs w:val="24"/>
        </w:rPr>
        <w:t>4.</w:t>
      </w:r>
      <w:r w:rsidR="0090315D" w:rsidRPr="003D64B2">
        <w:rPr>
          <w:rFonts w:ascii="Times New Roman" w:hAnsi="Times New Roman"/>
          <w:b/>
          <w:bCs/>
          <w:sz w:val="24"/>
          <w:szCs w:val="24"/>
        </w:rPr>
        <w:t xml:space="preserve">3. </w:t>
      </w:r>
      <w:r w:rsidR="0090315D" w:rsidRPr="003D64B2">
        <w:rPr>
          <w:rFonts w:ascii="Times New Roman" w:hAnsi="Times New Roman"/>
          <w:b/>
          <w:sz w:val="24"/>
          <w:szCs w:val="24"/>
        </w:rPr>
        <w:t>Araziden numune alma uygulaması</w:t>
      </w:r>
    </w:p>
    <w:p w:rsidR="0090315D" w:rsidRPr="00643960" w:rsidRDefault="0090315D" w:rsidP="0090315D">
      <w:pPr>
        <w:tabs>
          <w:tab w:val="left" w:pos="720"/>
        </w:tabs>
        <w:spacing w:after="0" w:line="360" w:lineRule="auto"/>
        <w:rPr>
          <w:color w:val="000000" w:themeColor="text1"/>
          <w:szCs w:val="24"/>
        </w:rPr>
      </w:pPr>
      <w:r w:rsidRPr="00643960">
        <w:rPr>
          <w:color w:val="000000" w:themeColor="text1"/>
          <w:szCs w:val="24"/>
        </w:rPr>
        <w:t xml:space="preserve">Madde </w:t>
      </w:r>
      <w:r w:rsidR="00AB192B" w:rsidRPr="00643960">
        <w:rPr>
          <w:i/>
          <w:color w:val="000000" w:themeColor="text1"/>
          <w:szCs w:val="24"/>
        </w:rPr>
        <w:t>4</w:t>
      </w:r>
      <w:r w:rsidRPr="00643960">
        <w:rPr>
          <w:i/>
          <w:color w:val="000000" w:themeColor="text1"/>
          <w:szCs w:val="24"/>
        </w:rPr>
        <w:t>.2</w:t>
      </w:r>
      <w:r w:rsidRPr="00643960">
        <w:rPr>
          <w:color w:val="000000" w:themeColor="text1"/>
          <w:szCs w:val="24"/>
        </w:rPr>
        <w:t xml:space="preserve">’de belirtilen ilgili eğitimleri alan yetkilendirilecek personeli, yetkilendirilmeden önce yetkilendirileceği alanlarda pratik uygulama (araziden numune alma) faaliyeti gerçekleştirir. </w:t>
      </w:r>
      <w:r w:rsidR="00B555AA" w:rsidRPr="00643960">
        <w:rPr>
          <w:color w:val="000000" w:themeColor="text1"/>
          <w:szCs w:val="24"/>
        </w:rPr>
        <w:t xml:space="preserve">Madde </w:t>
      </w:r>
      <w:r w:rsidR="00B555AA" w:rsidRPr="00643960">
        <w:rPr>
          <w:i/>
          <w:color w:val="000000" w:themeColor="text1"/>
          <w:szCs w:val="24"/>
        </w:rPr>
        <w:t>4.2</w:t>
      </w:r>
      <w:r w:rsidR="00B555AA" w:rsidRPr="00643960">
        <w:rPr>
          <w:color w:val="000000" w:themeColor="text1"/>
          <w:szCs w:val="24"/>
        </w:rPr>
        <w:t>’de belirtilen</w:t>
      </w:r>
      <w:r w:rsidR="00B555AA" w:rsidRPr="00643960">
        <w:rPr>
          <w:strike/>
          <w:color w:val="000000" w:themeColor="text1"/>
          <w:szCs w:val="24"/>
        </w:rPr>
        <w:t xml:space="preserve"> </w:t>
      </w:r>
      <w:r w:rsidRPr="00643960">
        <w:rPr>
          <w:color w:val="000000" w:themeColor="text1"/>
          <w:szCs w:val="24"/>
        </w:rPr>
        <w:t>doküman</w:t>
      </w:r>
      <w:r w:rsidR="00AB192B" w:rsidRPr="00643960">
        <w:rPr>
          <w:color w:val="000000" w:themeColor="text1"/>
          <w:szCs w:val="24"/>
        </w:rPr>
        <w:t>lar</w:t>
      </w:r>
      <w:r w:rsidRPr="00643960">
        <w:rPr>
          <w:color w:val="000000" w:themeColor="text1"/>
          <w:szCs w:val="24"/>
        </w:rPr>
        <w:t>a göre gerçekleştirilen numune alma faaliyeti</w:t>
      </w:r>
      <w:r w:rsidR="002C169F" w:rsidRPr="00643960">
        <w:rPr>
          <w:color w:val="000000" w:themeColor="text1"/>
          <w:szCs w:val="24"/>
        </w:rPr>
        <w:t>nin</w:t>
      </w:r>
      <w:r w:rsidRPr="00643960">
        <w:rPr>
          <w:color w:val="000000" w:themeColor="text1"/>
          <w:szCs w:val="24"/>
        </w:rPr>
        <w:t xml:space="preserve"> yeterli bulunması halinde personel ilgili alanda yetkilendirilir. </w:t>
      </w:r>
    </w:p>
    <w:p w:rsidR="0090315D" w:rsidRPr="00643960" w:rsidRDefault="0090315D" w:rsidP="0090315D">
      <w:pPr>
        <w:tabs>
          <w:tab w:val="left" w:pos="720"/>
        </w:tabs>
        <w:spacing w:after="0" w:line="360" w:lineRule="auto"/>
        <w:rPr>
          <w:color w:val="000000" w:themeColor="text1"/>
        </w:rPr>
      </w:pPr>
      <w:r w:rsidRPr="00643960">
        <w:rPr>
          <w:color w:val="000000" w:themeColor="text1"/>
          <w:szCs w:val="24"/>
        </w:rPr>
        <w:t>Bu amaçla P6.2 Personel Prosedüründe belirtilen Gözetim (</w:t>
      </w:r>
      <w:proofErr w:type="spellStart"/>
      <w:r w:rsidRPr="00643960">
        <w:rPr>
          <w:color w:val="000000" w:themeColor="text1"/>
          <w:szCs w:val="24"/>
        </w:rPr>
        <w:t>Supervision</w:t>
      </w:r>
      <w:proofErr w:type="spellEnd"/>
      <w:r w:rsidRPr="00643960">
        <w:rPr>
          <w:color w:val="000000" w:themeColor="text1"/>
          <w:szCs w:val="24"/>
        </w:rPr>
        <w:t>) ve Yetkinlik Değerlendirme süreçleri izlenir.</w:t>
      </w:r>
      <w:r w:rsidRPr="00643960">
        <w:rPr>
          <w:color w:val="000000" w:themeColor="text1"/>
        </w:rPr>
        <w:t xml:space="preserve"> </w:t>
      </w:r>
    </w:p>
    <w:p w:rsidR="0090315D" w:rsidRPr="00643960" w:rsidRDefault="00D26098" w:rsidP="00643960">
      <w:pPr>
        <w:pStyle w:val="NormalGirinti"/>
        <w:spacing w:before="60" w:after="0" w:line="360" w:lineRule="auto"/>
        <w:ind w:left="108" w:hanging="108"/>
        <w:jc w:val="both"/>
        <w:rPr>
          <w:rFonts w:ascii="Times New Roman" w:hAnsi="Times New Roman"/>
          <w:b/>
          <w:color w:val="000000" w:themeColor="text1"/>
          <w:sz w:val="24"/>
          <w:szCs w:val="24"/>
        </w:rPr>
      </w:pPr>
      <w:r w:rsidRPr="00643960">
        <w:rPr>
          <w:rFonts w:ascii="Times New Roman" w:hAnsi="Times New Roman"/>
          <w:b/>
          <w:bCs/>
          <w:color w:val="000000" w:themeColor="text1"/>
          <w:sz w:val="24"/>
          <w:szCs w:val="24"/>
        </w:rPr>
        <w:t>4.</w:t>
      </w:r>
      <w:r w:rsidR="00D354AF" w:rsidRPr="00643960">
        <w:rPr>
          <w:rFonts w:ascii="Times New Roman" w:hAnsi="Times New Roman"/>
          <w:b/>
          <w:bCs/>
          <w:color w:val="000000" w:themeColor="text1"/>
          <w:sz w:val="24"/>
          <w:szCs w:val="24"/>
        </w:rPr>
        <w:t>4.</w:t>
      </w:r>
      <w:r w:rsidR="0090315D" w:rsidRPr="00643960">
        <w:rPr>
          <w:rFonts w:ascii="Times New Roman" w:hAnsi="Times New Roman"/>
          <w:b/>
          <w:color w:val="000000" w:themeColor="text1"/>
          <w:sz w:val="24"/>
          <w:szCs w:val="24"/>
        </w:rPr>
        <w:t xml:space="preserve"> Kayıt altına alınacak dokümanlar</w:t>
      </w:r>
    </w:p>
    <w:p w:rsidR="0090315D" w:rsidRPr="00643960" w:rsidRDefault="0090315D" w:rsidP="0090315D">
      <w:pPr>
        <w:pStyle w:val="NormalGirinti"/>
        <w:spacing w:after="0" w:line="360" w:lineRule="auto"/>
        <w:ind w:left="0"/>
        <w:jc w:val="both"/>
        <w:rPr>
          <w:rFonts w:ascii="Times New Roman" w:hAnsi="Times New Roman"/>
          <w:color w:val="000000" w:themeColor="text1"/>
          <w:sz w:val="24"/>
          <w:szCs w:val="24"/>
        </w:rPr>
      </w:pPr>
      <w:r w:rsidRPr="00643960">
        <w:rPr>
          <w:rFonts w:ascii="Times New Roman" w:hAnsi="Times New Roman"/>
          <w:color w:val="000000" w:themeColor="text1"/>
          <w:sz w:val="24"/>
          <w:szCs w:val="24"/>
        </w:rPr>
        <w:t>P7.3 Numune Alma Prosedürüne göre işlemler gerçekleştirilir ve F 0 16 00 87 Araziden Numune Alma Formuna kaydedilir.</w:t>
      </w:r>
    </w:p>
    <w:p w:rsidR="00A64DDA" w:rsidRPr="00643960" w:rsidRDefault="00254E42" w:rsidP="00EA2EEA">
      <w:pPr>
        <w:pStyle w:val="NormalGirinti"/>
        <w:spacing w:after="0" w:line="360" w:lineRule="auto"/>
        <w:ind w:left="0"/>
        <w:jc w:val="both"/>
        <w:rPr>
          <w:rFonts w:ascii="Times New Roman" w:hAnsi="Times New Roman"/>
          <w:color w:val="000000" w:themeColor="text1"/>
          <w:sz w:val="24"/>
          <w:szCs w:val="24"/>
        </w:rPr>
      </w:pPr>
      <w:r w:rsidRPr="00643960">
        <w:rPr>
          <w:rFonts w:ascii="Times New Roman" w:hAnsi="Times New Roman"/>
          <w:color w:val="000000" w:themeColor="text1"/>
          <w:sz w:val="24"/>
          <w:szCs w:val="24"/>
        </w:rPr>
        <w:t>A</w:t>
      </w:r>
      <w:r w:rsidR="00A64DDA" w:rsidRPr="00643960">
        <w:rPr>
          <w:rFonts w:ascii="Times New Roman" w:hAnsi="Times New Roman"/>
          <w:color w:val="000000" w:themeColor="text1"/>
          <w:sz w:val="24"/>
          <w:szCs w:val="24"/>
        </w:rPr>
        <w:t>şağıdak</w:t>
      </w:r>
      <w:r w:rsidR="00EA2EEA" w:rsidRPr="00643960">
        <w:rPr>
          <w:rFonts w:ascii="Times New Roman" w:hAnsi="Times New Roman"/>
          <w:color w:val="000000" w:themeColor="text1"/>
          <w:sz w:val="24"/>
          <w:szCs w:val="24"/>
        </w:rPr>
        <w:t xml:space="preserve">ilerle sınırlı olmamak şartıyla </w:t>
      </w:r>
      <w:r w:rsidR="00EB4871" w:rsidRPr="00643960">
        <w:rPr>
          <w:rFonts w:ascii="Times New Roman" w:hAnsi="Times New Roman"/>
          <w:color w:val="000000" w:themeColor="text1"/>
          <w:sz w:val="24"/>
          <w:szCs w:val="24"/>
        </w:rPr>
        <w:t xml:space="preserve">araziden numune alacak personel </w:t>
      </w:r>
      <w:r w:rsidR="00BC4D6F" w:rsidRPr="00643960">
        <w:rPr>
          <w:rFonts w:ascii="Times New Roman" w:hAnsi="Times New Roman"/>
          <w:i/>
          <w:color w:val="000000" w:themeColor="text1"/>
          <w:sz w:val="24"/>
          <w:szCs w:val="24"/>
        </w:rPr>
        <w:t>F 0 16 00 10 Personel Yetkilendirme Formu ile</w:t>
      </w:r>
      <w:r w:rsidR="00BC4D6F" w:rsidRPr="00643960">
        <w:rPr>
          <w:rFonts w:ascii="Times New Roman" w:hAnsi="Times New Roman"/>
          <w:color w:val="000000" w:themeColor="text1"/>
          <w:sz w:val="24"/>
          <w:szCs w:val="24"/>
        </w:rPr>
        <w:t xml:space="preserve"> </w:t>
      </w:r>
      <w:r w:rsidR="00EB4871" w:rsidRPr="00643960">
        <w:rPr>
          <w:rFonts w:ascii="Times New Roman" w:hAnsi="Times New Roman"/>
          <w:color w:val="000000" w:themeColor="text1"/>
          <w:sz w:val="24"/>
          <w:szCs w:val="24"/>
        </w:rPr>
        <w:t>yetkilendirilir</w:t>
      </w:r>
      <w:r w:rsidR="00427C73" w:rsidRPr="00643960">
        <w:rPr>
          <w:rFonts w:ascii="Times New Roman" w:hAnsi="Times New Roman"/>
          <w:color w:val="000000" w:themeColor="text1"/>
          <w:sz w:val="24"/>
          <w:szCs w:val="24"/>
        </w:rPr>
        <w:t xml:space="preserve"> </w:t>
      </w:r>
      <w:r w:rsidR="00427C73" w:rsidRPr="00643960">
        <w:rPr>
          <w:rFonts w:ascii="Times New Roman" w:hAnsi="Times New Roman"/>
          <w:i/>
          <w:color w:val="000000" w:themeColor="text1"/>
          <w:sz w:val="24"/>
          <w:szCs w:val="24"/>
        </w:rPr>
        <w:t>ve F 0 16 00 09 Personel Yetki Dağılımı Formunda Yerinde Numune Alma (Arazi, Fabrika, Müşterinin Talep Ettiği Nokta vb.) bölümüne kayıt edilir.</w:t>
      </w:r>
    </w:p>
    <w:p w:rsidR="00A64DDA" w:rsidRPr="003D64B2" w:rsidRDefault="00A64DDA" w:rsidP="00A64DDA">
      <w:pPr>
        <w:pStyle w:val="NormalGirinti"/>
        <w:numPr>
          <w:ilvl w:val="0"/>
          <w:numId w:val="7"/>
        </w:numPr>
        <w:spacing w:after="0" w:line="360" w:lineRule="auto"/>
        <w:jc w:val="both"/>
        <w:rPr>
          <w:rFonts w:ascii="Times New Roman" w:hAnsi="Times New Roman"/>
          <w:sz w:val="24"/>
          <w:szCs w:val="24"/>
        </w:rPr>
      </w:pPr>
      <w:r w:rsidRPr="003D64B2">
        <w:rPr>
          <w:rFonts w:ascii="Times New Roman" w:hAnsi="Times New Roman"/>
          <w:sz w:val="24"/>
          <w:szCs w:val="24"/>
        </w:rPr>
        <w:lastRenderedPageBreak/>
        <w:t xml:space="preserve">Yetkilendirileceği matrisle ilgili teorik numune alma eğitimi, </w:t>
      </w:r>
    </w:p>
    <w:p w:rsidR="00A64DDA" w:rsidRPr="003D64B2" w:rsidRDefault="00A64DDA" w:rsidP="00A64DDA">
      <w:pPr>
        <w:pStyle w:val="NormalGirinti"/>
        <w:numPr>
          <w:ilvl w:val="0"/>
          <w:numId w:val="7"/>
        </w:numPr>
        <w:spacing w:after="0" w:line="360" w:lineRule="auto"/>
        <w:jc w:val="both"/>
        <w:rPr>
          <w:rFonts w:ascii="Times New Roman" w:hAnsi="Times New Roman"/>
          <w:sz w:val="24"/>
          <w:szCs w:val="24"/>
        </w:rPr>
      </w:pPr>
      <w:r w:rsidRPr="003D64B2">
        <w:rPr>
          <w:rFonts w:ascii="Times New Roman" w:hAnsi="Times New Roman"/>
          <w:sz w:val="24"/>
          <w:szCs w:val="24"/>
        </w:rPr>
        <w:t xml:space="preserve">İSG </w:t>
      </w:r>
      <w:proofErr w:type="gramStart"/>
      <w:r w:rsidRPr="003D64B2">
        <w:rPr>
          <w:rFonts w:ascii="Times New Roman" w:hAnsi="Times New Roman"/>
          <w:sz w:val="24"/>
          <w:szCs w:val="24"/>
        </w:rPr>
        <w:t>ekipmanı</w:t>
      </w:r>
      <w:proofErr w:type="gramEnd"/>
      <w:r w:rsidRPr="003D64B2">
        <w:rPr>
          <w:rFonts w:ascii="Times New Roman" w:hAnsi="Times New Roman"/>
          <w:sz w:val="24"/>
          <w:szCs w:val="24"/>
        </w:rPr>
        <w:t xml:space="preserve">, koruyucu malzeme vb. kullanımı, </w:t>
      </w:r>
    </w:p>
    <w:p w:rsidR="00BC4D6F" w:rsidRPr="00643960" w:rsidRDefault="00A64DDA" w:rsidP="00A64DDA">
      <w:pPr>
        <w:pStyle w:val="NormalGirinti"/>
        <w:numPr>
          <w:ilvl w:val="0"/>
          <w:numId w:val="7"/>
        </w:numPr>
        <w:spacing w:after="0" w:line="360" w:lineRule="auto"/>
        <w:jc w:val="both"/>
        <w:rPr>
          <w:rFonts w:ascii="Times New Roman" w:hAnsi="Times New Roman"/>
          <w:color w:val="000000" w:themeColor="text1"/>
          <w:sz w:val="24"/>
          <w:szCs w:val="24"/>
        </w:rPr>
      </w:pPr>
      <w:r w:rsidRPr="003D64B2">
        <w:rPr>
          <w:rFonts w:ascii="Times New Roman" w:hAnsi="Times New Roman"/>
          <w:sz w:val="24"/>
          <w:szCs w:val="24"/>
        </w:rPr>
        <w:t xml:space="preserve">Uygulama yapılması (numune alma, numunenin kodlanması, etiketlenmesi, saklanması, korunması, </w:t>
      </w:r>
      <w:r w:rsidRPr="00643960">
        <w:rPr>
          <w:rFonts w:ascii="Times New Roman" w:hAnsi="Times New Roman"/>
          <w:color w:val="000000" w:themeColor="text1"/>
          <w:sz w:val="24"/>
          <w:szCs w:val="24"/>
        </w:rPr>
        <w:t>mühürlemesi, taşınması)</w:t>
      </w:r>
      <w:r w:rsidR="00BC4D6F" w:rsidRPr="00643960">
        <w:rPr>
          <w:rFonts w:ascii="Times New Roman" w:hAnsi="Times New Roman"/>
          <w:color w:val="000000" w:themeColor="text1"/>
          <w:sz w:val="24"/>
          <w:szCs w:val="24"/>
        </w:rPr>
        <w:t>,</w:t>
      </w:r>
    </w:p>
    <w:p w:rsidR="0090315D" w:rsidRPr="00643960" w:rsidRDefault="0090315D" w:rsidP="00427C73">
      <w:pPr>
        <w:pStyle w:val="NormalGirinti"/>
        <w:spacing w:after="0" w:line="360" w:lineRule="auto"/>
        <w:ind w:left="720"/>
        <w:jc w:val="both"/>
        <w:rPr>
          <w:rFonts w:ascii="Times New Roman" w:hAnsi="Times New Roman"/>
          <w:color w:val="000000" w:themeColor="text1"/>
          <w:sz w:val="24"/>
          <w:szCs w:val="24"/>
        </w:rPr>
      </w:pPr>
    </w:p>
    <w:p w:rsidR="0090315D" w:rsidRPr="00643960" w:rsidRDefault="00BC4D6F" w:rsidP="0090315D">
      <w:pPr>
        <w:tabs>
          <w:tab w:val="left" w:pos="720"/>
        </w:tabs>
        <w:spacing w:after="0" w:line="360" w:lineRule="auto"/>
        <w:rPr>
          <w:color w:val="000000" w:themeColor="text1"/>
          <w:szCs w:val="24"/>
        </w:rPr>
      </w:pPr>
      <w:r w:rsidRPr="00643960">
        <w:rPr>
          <w:i/>
          <w:color w:val="000000" w:themeColor="text1"/>
          <w:szCs w:val="24"/>
        </w:rPr>
        <w:t>Yetkilendi</w:t>
      </w:r>
      <w:r w:rsidR="000B5E48" w:rsidRPr="00643960">
        <w:rPr>
          <w:i/>
          <w:color w:val="000000" w:themeColor="text1"/>
          <w:szCs w:val="24"/>
        </w:rPr>
        <w:t>ri</w:t>
      </w:r>
      <w:r w:rsidRPr="00643960">
        <w:rPr>
          <w:i/>
          <w:color w:val="000000" w:themeColor="text1"/>
          <w:szCs w:val="24"/>
        </w:rPr>
        <w:t>len personel</w:t>
      </w:r>
      <w:r w:rsidR="000B5E48" w:rsidRPr="00643960">
        <w:rPr>
          <w:i/>
          <w:color w:val="000000" w:themeColor="text1"/>
          <w:szCs w:val="24"/>
        </w:rPr>
        <w:t>in</w:t>
      </w:r>
      <w:r w:rsidRPr="00643960">
        <w:rPr>
          <w:i/>
          <w:color w:val="000000" w:themeColor="text1"/>
          <w:szCs w:val="24"/>
        </w:rPr>
        <w:t xml:space="preserve"> </w:t>
      </w:r>
      <w:r w:rsidR="008063D9" w:rsidRPr="00643960">
        <w:rPr>
          <w:i/>
          <w:color w:val="000000" w:themeColor="text1"/>
          <w:szCs w:val="24"/>
        </w:rPr>
        <w:t>F 0 16 00 10.1 Personel</w:t>
      </w:r>
      <w:r w:rsidR="008063D9" w:rsidRPr="00643960">
        <w:rPr>
          <w:color w:val="000000" w:themeColor="text1"/>
          <w:szCs w:val="24"/>
        </w:rPr>
        <w:t xml:space="preserve"> </w:t>
      </w:r>
      <w:r w:rsidR="0090315D" w:rsidRPr="00643960">
        <w:rPr>
          <w:color w:val="000000" w:themeColor="text1"/>
          <w:szCs w:val="24"/>
        </w:rPr>
        <w:t xml:space="preserve">Yetkinlik İzleme Formu kullanılarak araziden numune alacak personel yetkinliğinin devam edip etmediği yılda en az 1 defa izlenir. </w:t>
      </w:r>
    </w:p>
    <w:p w:rsidR="0090315D" w:rsidRPr="003D64B2" w:rsidRDefault="00D26098" w:rsidP="00643960">
      <w:pPr>
        <w:pStyle w:val="NormalGirinti"/>
        <w:spacing w:before="60" w:after="0" w:line="360" w:lineRule="auto"/>
        <w:ind w:left="0"/>
        <w:jc w:val="both"/>
        <w:rPr>
          <w:rFonts w:ascii="Times New Roman" w:hAnsi="Times New Roman"/>
          <w:b/>
          <w:sz w:val="24"/>
          <w:szCs w:val="24"/>
        </w:rPr>
      </w:pPr>
      <w:r w:rsidRPr="00643960">
        <w:rPr>
          <w:rFonts w:ascii="Times New Roman" w:hAnsi="Times New Roman"/>
          <w:b/>
          <w:color w:val="000000" w:themeColor="text1"/>
          <w:sz w:val="24"/>
          <w:szCs w:val="24"/>
        </w:rPr>
        <w:t>4.</w:t>
      </w:r>
      <w:r w:rsidR="0090315D" w:rsidRPr="00643960">
        <w:rPr>
          <w:rFonts w:ascii="Times New Roman" w:hAnsi="Times New Roman"/>
          <w:b/>
          <w:color w:val="000000" w:themeColor="text1"/>
          <w:sz w:val="24"/>
          <w:szCs w:val="24"/>
        </w:rPr>
        <w:t xml:space="preserve">5. Numune Alma Faaliyetlerindeki </w:t>
      </w:r>
      <w:r w:rsidR="0090315D" w:rsidRPr="003D64B2">
        <w:rPr>
          <w:rFonts w:ascii="Times New Roman" w:hAnsi="Times New Roman"/>
          <w:b/>
          <w:sz w:val="24"/>
          <w:szCs w:val="24"/>
        </w:rPr>
        <w:t>Riskler</w:t>
      </w:r>
    </w:p>
    <w:p w:rsidR="0090315D" w:rsidRPr="003D64B2" w:rsidRDefault="0090315D" w:rsidP="0090315D">
      <w:pPr>
        <w:pStyle w:val="NormalGirinti"/>
        <w:spacing w:after="0" w:line="360" w:lineRule="auto"/>
        <w:ind w:left="0"/>
        <w:jc w:val="both"/>
        <w:rPr>
          <w:rFonts w:ascii="Times New Roman" w:hAnsi="Times New Roman"/>
          <w:sz w:val="24"/>
          <w:szCs w:val="24"/>
        </w:rPr>
      </w:pPr>
      <w:r w:rsidRPr="003D64B2">
        <w:rPr>
          <w:rFonts w:ascii="Times New Roman" w:hAnsi="Times New Roman"/>
          <w:sz w:val="24"/>
          <w:szCs w:val="24"/>
        </w:rPr>
        <w:t>Araziden numune alma işleminden personel yetkilendirecek şube müdürlükleri aşağıda belirtilen risklerle sınırlı kalmamak şartıyla, kendilerine ait olan riskleri tespit ederek değerlendirir ve gerekmesi halinde gerekli önlemleri alır.</w:t>
      </w:r>
    </w:p>
    <w:p w:rsidR="0090315D" w:rsidRPr="003D64B2" w:rsidRDefault="0090315D" w:rsidP="0090315D">
      <w:pPr>
        <w:pStyle w:val="NormalGirinti"/>
        <w:numPr>
          <w:ilvl w:val="0"/>
          <w:numId w:val="7"/>
        </w:numPr>
        <w:spacing w:after="0" w:line="360" w:lineRule="auto"/>
        <w:jc w:val="both"/>
        <w:rPr>
          <w:rFonts w:ascii="Times New Roman" w:hAnsi="Times New Roman"/>
          <w:sz w:val="24"/>
          <w:szCs w:val="24"/>
        </w:rPr>
      </w:pPr>
      <w:r w:rsidRPr="003D64B2">
        <w:rPr>
          <w:rFonts w:ascii="Times New Roman" w:hAnsi="Times New Roman"/>
          <w:sz w:val="24"/>
          <w:szCs w:val="24"/>
        </w:rPr>
        <w:t>Alınan numunelerin, tüm numuneyi temsil edememesi</w:t>
      </w:r>
    </w:p>
    <w:p w:rsidR="0090315D" w:rsidRPr="003D64B2" w:rsidRDefault="0090315D" w:rsidP="0090315D">
      <w:pPr>
        <w:pStyle w:val="NormalGirinti"/>
        <w:numPr>
          <w:ilvl w:val="0"/>
          <w:numId w:val="7"/>
        </w:numPr>
        <w:spacing w:after="0" w:line="360" w:lineRule="auto"/>
        <w:jc w:val="both"/>
        <w:rPr>
          <w:rFonts w:ascii="Times New Roman" w:hAnsi="Times New Roman"/>
          <w:sz w:val="24"/>
          <w:szCs w:val="24"/>
        </w:rPr>
      </w:pPr>
      <w:r w:rsidRPr="003D64B2">
        <w:rPr>
          <w:rFonts w:ascii="Times New Roman" w:hAnsi="Times New Roman"/>
          <w:sz w:val="24"/>
          <w:szCs w:val="24"/>
        </w:rPr>
        <w:t xml:space="preserve">Alınan numunelerin standarda, şartnameye, talimata vb. uygun alınmaması </w:t>
      </w:r>
    </w:p>
    <w:p w:rsidR="0090315D" w:rsidRPr="003D64B2" w:rsidRDefault="0090315D" w:rsidP="0090315D">
      <w:pPr>
        <w:pStyle w:val="NormalGirinti"/>
        <w:numPr>
          <w:ilvl w:val="0"/>
          <w:numId w:val="7"/>
        </w:numPr>
        <w:spacing w:after="0" w:line="360" w:lineRule="auto"/>
        <w:jc w:val="both"/>
        <w:rPr>
          <w:rFonts w:ascii="Times New Roman" w:hAnsi="Times New Roman"/>
          <w:sz w:val="24"/>
          <w:szCs w:val="24"/>
        </w:rPr>
      </w:pPr>
      <w:r w:rsidRPr="003D64B2">
        <w:rPr>
          <w:rFonts w:ascii="Times New Roman" w:hAnsi="Times New Roman"/>
          <w:sz w:val="24"/>
          <w:szCs w:val="24"/>
        </w:rPr>
        <w:t xml:space="preserve">Alınan numunelerin </w:t>
      </w:r>
      <w:proofErr w:type="spellStart"/>
      <w:r w:rsidRPr="003D64B2">
        <w:rPr>
          <w:rFonts w:ascii="Times New Roman" w:hAnsi="Times New Roman"/>
          <w:sz w:val="24"/>
          <w:szCs w:val="24"/>
        </w:rPr>
        <w:t>standardda</w:t>
      </w:r>
      <w:proofErr w:type="spellEnd"/>
      <w:r w:rsidRPr="003D64B2">
        <w:rPr>
          <w:rFonts w:ascii="Times New Roman" w:hAnsi="Times New Roman"/>
          <w:sz w:val="24"/>
          <w:szCs w:val="24"/>
        </w:rPr>
        <w:t xml:space="preserve">, şartnamede, talimatta vb. alım esnasında belirlenmesi gereken özelliklerin ölçülmemesi (EC, </w:t>
      </w:r>
      <w:proofErr w:type="spellStart"/>
      <w:r w:rsidRPr="003D64B2">
        <w:rPr>
          <w:rFonts w:ascii="Times New Roman" w:hAnsi="Times New Roman"/>
          <w:sz w:val="24"/>
          <w:szCs w:val="24"/>
        </w:rPr>
        <w:t>pH</w:t>
      </w:r>
      <w:proofErr w:type="spellEnd"/>
      <w:r w:rsidRPr="003D64B2">
        <w:rPr>
          <w:rFonts w:ascii="Times New Roman" w:hAnsi="Times New Roman"/>
          <w:sz w:val="24"/>
          <w:szCs w:val="24"/>
        </w:rPr>
        <w:t>, sıcaklık vb.)</w:t>
      </w:r>
    </w:p>
    <w:p w:rsidR="0090315D" w:rsidRPr="003D64B2" w:rsidRDefault="0090315D" w:rsidP="0090315D">
      <w:pPr>
        <w:pStyle w:val="NormalGirinti"/>
        <w:numPr>
          <w:ilvl w:val="0"/>
          <w:numId w:val="7"/>
        </w:numPr>
        <w:spacing w:after="0" w:line="360" w:lineRule="auto"/>
        <w:jc w:val="both"/>
        <w:rPr>
          <w:rFonts w:ascii="Times New Roman" w:hAnsi="Times New Roman"/>
          <w:sz w:val="24"/>
          <w:szCs w:val="24"/>
        </w:rPr>
      </w:pPr>
      <w:r w:rsidRPr="003D64B2">
        <w:rPr>
          <w:rFonts w:ascii="Times New Roman" w:hAnsi="Times New Roman"/>
          <w:sz w:val="24"/>
          <w:szCs w:val="24"/>
        </w:rPr>
        <w:t xml:space="preserve">Alınan numunelerin </w:t>
      </w:r>
      <w:proofErr w:type="spellStart"/>
      <w:r w:rsidRPr="003D64B2">
        <w:rPr>
          <w:rFonts w:ascii="Times New Roman" w:hAnsi="Times New Roman"/>
          <w:sz w:val="24"/>
          <w:szCs w:val="24"/>
        </w:rPr>
        <w:t>standardda</w:t>
      </w:r>
      <w:proofErr w:type="spellEnd"/>
      <w:r w:rsidRPr="003D64B2">
        <w:rPr>
          <w:rFonts w:ascii="Times New Roman" w:hAnsi="Times New Roman"/>
          <w:sz w:val="24"/>
          <w:szCs w:val="24"/>
        </w:rPr>
        <w:t>, şartnamede, talimatta vb. alım esnasında belirtilmesi gereken özelliklerin numune üzerinde silinmeyecek şekilde bulunmaması, yazılmaması, işaretlenmemesi (en yönü, boy yönü, üst-alt yüz, ön-arka yüz vb.)</w:t>
      </w:r>
    </w:p>
    <w:p w:rsidR="0090315D" w:rsidRPr="003D64B2" w:rsidRDefault="0090315D" w:rsidP="0090315D">
      <w:pPr>
        <w:pStyle w:val="NormalGirinti"/>
        <w:numPr>
          <w:ilvl w:val="0"/>
          <w:numId w:val="7"/>
        </w:numPr>
        <w:spacing w:after="0" w:line="360" w:lineRule="auto"/>
        <w:jc w:val="both"/>
        <w:rPr>
          <w:rFonts w:ascii="Times New Roman" w:hAnsi="Times New Roman"/>
          <w:sz w:val="24"/>
          <w:szCs w:val="24"/>
        </w:rPr>
      </w:pPr>
      <w:r w:rsidRPr="003D64B2">
        <w:rPr>
          <w:rFonts w:ascii="Times New Roman" w:hAnsi="Times New Roman"/>
          <w:sz w:val="24"/>
          <w:szCs w:val="24"/>
        </w:rPr>
        <w:t xml:space="preserve">Numune alımı için gerekli alet, </w:t>
      </w:r>
      <w:proofErr w:type="gramStart"/>
      <w:r w:rsidRPr="003D64B2">
        <w:rPr>
          <w:rFonts w:ascii="Times New Roman" w:hAnsi="Times New Roman"/>
          <w:sz w:val="24"/>
          <w:szCs w:val="24"/>
        </w:rPr>
        <w:t>ekipman</w:t>
      </w:r>
      <w:proofErr w:type="gramEnd"/>
      <w:r w:rsidRPr="003D64B2">
        <w:rPr>
          <w:rFonts w:ascii="Times New Roman" w:hAnsi="Times New Roman"/>
          <w:sz w:val="24"/>
          <w:szCs w:val="24"/>
        </w:rPr>
        <w:t xml:space="preserve"> vb. olmaması, kalibrasyonlarının bulunmaması</w:t>
      </w:r>
    </w:p>
    <w:p w:rsidR="0090315D" w:rsidRPr="003D64B2" w:rsidRDefault="0090315D" w:rsidP="0090315D">
      <w:pPr>
        <w:pStyle w:val="NormalGirinti"/>
        <w:numPr>
          <w:ilvl w:val="0"/>
          <w:numId w:val="7"/>
        </w:numPr>
        <w:spacing w:after="0" w:line="360" w:lineRule="auto"/>
        <w:jc w:val="both"/>
        <w:rPr>
          <w:rFonts w:ascii="Times New Roman" w:hAnsi="Times New Roman"/>
          <w:sz w:val="24"/>
          <w:szCs w:val="24"/>
        </w:rPr>
      </w:pPr>
      <w:r w:rsidRPr="003D64B2">
        <w:rPr>
          <w:rFonts w:ascii="Times New Roman" w:hAnsi="Times New Roman"/>
          <w:sz w:val="24"/>
          <w:szCs w:val="24"/>
        </w:rPr>
        <w:t>Numune almadan yetkilendirilen personelin yetkin olmaması</w:t>
      </w:r>
    </w:p>
    <w:p w:rsidR="0090315D" w:rsidRPr="003D64B2" w:rsidRDefault="0090315D" w:rsidP="0090315D">
      <w:pPr>
        <w:pStyle w:val="NormalGirinti"/>
        <w:numPr>
          <w:ilvl w:val="0"/>
          <w:numId w:val="7"/>
        </w:numPr>
        <w:spacing w:after="0" w:line="360" w:lineRule="auto"/>
        <w:jc w:val="both"/>
        <w:rPr>
          <w:rFonts w:ascii="Times New Roman" w:hAnsi="Times New Roman"/>
          <w:sz w:val="24"/>
          <w:szCs w:val="24"/>
        </w:rPr>
      </w:pPr>
      <w:r w:rsidRPr="003D64B2">
        <w:rPr>
          <w:rFonts w:ascii="Times New Roman" w:hAnsi="Times New Roman"/>
          <w:sz w:val="24"/>
          <w:szCs w:val="24"/>
        </w:rPr>
        <w:t>Şahit analizleri, testleri, deneyleri için yeteri kadar numune alınmaması (gerekmesi durumunda)</w:t>
      </w:r>
    </w:p>
    <w:p w:rsidR="0090315D" w:rsidRPr="003D64B2" w:rsidRDefault="0090315D" w:rsidP="0090315D">
      <w:pPr>
        <w:pStyle w:val="NormalGirinti"/>
        <w:numPr>
          <w:ilvl w:val="0"/>
          <w:numId w:val="7"/>
        </w:numPr>
        <w:spacing w:after="0" w:line="360" w:lineRule="auto"/>
        <w:jc w:val="both"/>
        <w:rPr>
          <w:rFonts w:ascii="Times New Roman" w:hAnsi="Times New Roman"/>
          <w:sz w:val="24"/>
          <w:szCs w:val="24"/>
        </w:rPr>
      </w:pPr>
      <w:r w:rsidRPr="003D64B2">
        <w:rPr>
          <w:rFonts w:ascii="Times New Roman" w:hAnsi="Times New Roman"/>
          <w:sz w:val="24"/>
          <w:szCs w:val="24"/>
        </w:rPr>
        <w:t>Numune özelliklerinin, alınan konumun vb. özelliklerin kayıt altına alınmaması (F 0 16 00 87 Araziden Numune Alma Formu vb.)</w:t>
      </w:r>
    </w:p>
    <w:p w:rsidR="0090315D" w:rsidRPr="003D64B2" w:rsidRDefault="0090315D" w:rsidP="0090315D">
      <w:pPr>
        <w:pStyle w:val="NormalGirinti"/>
        <w:numPr>
          <w:ilvl w:val="0"/>
          <w:numId w:val="7"/>
        </w:numPr>
        <w:spacing w:after="0" w:line="360" w:lineRule="auto"/>
        <w:jc w:val="both"/>
        <w:rPr>
          <w:rFonts w:ascii="Times New Roman" w:hAnsi="Times New Roman"/>
          <w:sz w:val="24"/>
          <w:szCs w:val="24"/>
        </w:rPr>
      </w:pPr>
      <w:r w:rsidRPr="003D64B2">
        <w:rPr>
          <w:rFonts w:ascii="Times New Roman" w:hAnsi="Times New Roman"/>
          <w:sz w:val="24"/>
          <w:szCs w:val="24"/>
        </w:rPr>
        <w:t>Alınan numunelerin uygun şekilde mühürlenmemesi, etiketlenmemesi (gerekmesi durumunda)</w:t>
      </w:r>
    </w:p>
    <w:p w:rsidR="0090315D" w:rsidRPr="003D64B2" w:rsidRDefault="0090315D" w:rsidP="0090315D">
      <w:pPr>
        <w:pStyle w:val="NormalGirinti"/>
        <w:numPr>
          <w:ilvl w:val="0"/>
          <w:numId w:val="7"/>
        </w:numPr>
        <w:spacing w:after="0" w:line="360" w:lineRule="auto"/>
        <w:jc w:val="both"/>
        <w:rPr>
          <w:rFonts w:ascii="Times New Roman" w:hAnsi="Times New Roman"/>
          <w:sz w:val="24"/>
          <w:szCs w:val="24"/>
        </w:rPr>
      </w:pPr>
      <w:r w:rsidRPr="003D64B2">
        <w:rPr>
          <w:rFonts w:ascii="Times New Roman" w:hAnsi="Times New Roman"/>
          <w:sz w:val="24"/>
          <w:szCs w:val="24"/>
        </w:rPr>
        <w:t>Alınan numunelerin uygun şekilde paketlenmemesi (korunmaması)</w:t>
      </w:r>
    </w:p>
    <w:p w:rsidR="0090315D" w:rsidRPr="003D64B2" w:rsidRDefault="0090315D" w:rsidP="0090315D">
      <w:pPr>
        <w:pStyle w:val="NormalGirinti"/>
        <w:numPr>
          <w:ilvl w:val="0"/>
          <w:numId w:val="7"/>
        </w:numPr>
        <w:spacing w:after="0" w:line="360" w:lineRule="auto"/>
        <w:jc w:val="both"/>
        <w:rPr>
          <w:rFonts w:ascii="Times New Roman" w:hAnsi="Times New Roman"/>
          <w:sz w:val="24"/>
          <w:szCs w:val="24"/>
        </w:rPr>
      </w:pPr>
      <w:r w:rsidRPr="003D64B2">
        <w:rPr>
          <w:rFonts w:ascii="Times New Roman" w:hAnsi="Times New Roman"/>
          <w:sz w:val="24"/>
          <w:szCs w:val="24"/>
        </w:rPr>
        <w:t>Alınan numunelerin laboratuvara uygun şekilde sevk edilmemesi</w:t>
      </w:r>
    </w:p>
    <w:p w:rsidR="0090315D" w:rsidRPr="003D64B2" w:rsidRDefault="0090315D" w:rsidP="0090315D">
      <w:pPr>
        <w:spacing w:after="0" w:line="360" w:lineRule="auto"/>
        <w:rPr>
          <w:b/>
          <w:bCs/>
          <w:szCs w:val="24"/>
        </w:rPr>
      </w:pPr>
      <w:r w:rsidRPr="003D64B2">
        <w:rPr>
          <w:b/>
          <w:bCs/>
          <w:szCs w:val="24"/>
        </w:rPr>
        <w:t>4.6. Araziden Numune Almadan Kaynaklı Belirsizliğin Hesaplaması</w:t>
      </w:r>
    </w:p>
    <w:p w:rsidR="0090315D" w:rsidRPr="003D64B2" w:rsidRDefault="0090315D" w:rsidP="0090315D">
      <w:pPr>
        <w:pStyle w:val="NormalGirinti"/>
        <w:spacing w:after="0" w:line="360" w:lineRule="auto"/>
        <w:ind w:left="0"/>
        <w:jc w:val="both"/>
        <w:rPr>
          <w:rFonts w:ascii="Times New Roman" w:hAnsi="Times New Roman"/>
          <w:sz w:val="24"/>
          <w:szCs w:val="24"/>
        </w:rPr>
      </w:pPr>
      <w:r w:rsidRPr="003D64B2">
        <w:rPr>
          <w:rFonts w:ascii="Times New Roman" w:hAnsi="Times New Roman"/>
          <w:sz w:val="24"/>
          <w:szCs w:val="24"/>
        </w:rPr>
        <w:t>Araziden numune almadan kaynaklı belirsizliğin hesaplanmasında P7.6 Ölçüm Belirsizliğinin Değerlendirilmesi Prosedüründe belirtilen tüm belirsizlik kaynakları belirlenir. Örneğin numuneyi temsil edecek şekilde homojenliği, kararlılığı (</w:t>
      </w:r>
      <w:proofErr w:type="spellStart"/>
      <w:r w:rsidRPr="003D64B2">
        <w:rPr>
          <w:rFonts w:ascii="Times New Roman" w:hAnsi="Times New Roman"/>
          <w:sz w:val="24"/>
          <w:szCs w:val="24"/>
        </w:rPr>
        <w:t>stabilitesi</w:t>
      </w:r>
      <w:proofErr w:type="spellEnd"/>
      <w:r w:rsidRPr="003D64B2">
        <w:rPr>
          <w:rFonts w:ascii="Times New Roman" w:hAnsi="Times New Roman"/>
          <w:sz w:val="24"/>
          <w:szCs w:val="24"/>
        </w:rPr>
        <w:t>), personelin yetkinliği, numune alma cihazlarının uygunluğu vb.</w:t>
      </w:r>
    </w:p>
    <w:p w:rsidR="0090315D" w:rsidRPr="003D64B2" w:rsidRDefault="0090315D" w:rsidP="0090315D">
      <w:pPr>
        <w:pStyle w:val="NormalGirinti"/>
        <w:spacing w:after="0" w:line="360" w:lineRule="auto"/>
        <w:ind w:left="0"/>
        <w:jc w:val="both"/>
        <w:rPr>
          <w:rFonts w:ascii="Times New Roman" w:hAnsi="Times New Roman"/>
          <w:sz w:val="24"/>
          <w:szCs w:val="24"/>
        </w:rPr>
      </w:pPr>
      <w:r w:rsidRPr="003D64B2">
        <w:rPr>
          <w:rFonts w:ascii="Times New Roman" w:hAnsi="Times New Roman"/>
          <w:sz w:val="24"/>
          <w:szCs w:val="24"/>
        </w:rPr>
        <w:t>Araziden numune almadan kaynaklı belirsizliğin hesaplarken aşağıda belirtilen numuneler alınır:</w:t>
      </w:r>
    </w:p>
    <w:p w:rsidR="0090315D" w:rsidRPr="003D64B2" w:rsidRDefault="0090315D" w:rsidP="0090315D">
      <w:pPr>
        <w:pStyle w:val="NormalGirinti"/>
        <w:numPr>
          <w:ilvl w:val="0"/>
          <w:numId w:val="8"/>
        </w:numPr>
        <w:spacing w:after="0" w:line="360" w:lineRule="auto"/>
        <w:jc w:val="both"/>
        <w:rPr>
          <w:rFonts w:ascii="Times New Roman" w:hAnsi="Times New Roman"/>
          <w:sz w:val="24"/>
          <w:szCs w:val="24"/>
        </w:rPr>
      </w:pPr>
      <w:proofErr w:type="spellStart"/>
      <w:r w:rsidRPr="003D64B2">
        <w:rPr>
          <w:rFonts w:ascii="Times New Roman" w:hAnsi="Times New Roman"/>
          <w:sz w:val="24"/>
          <w:szCs w:val="24"/>
        </w:rPr>
        <w:lastRenderedPageBreak/>
        <w:t>Tekrarlanabilirlik</w:t>
      </w:r>
      <w:proofErr w:type="spellEnd"/>
      <w:r w:rsidRPr="003D64B2">
        <w:rPr>
          <w:rFonts w:ascii="Times New Roman" w:hAnsi="Times New Roman"/>
          <w:sz w:val="24"/>
          <w:szCs w:val="24"/>
        </w:rPr>
        <w:t xml:space="preserve"> çalışması için </w:t>
      </w:r>
      <w:r w:rsidR="001D31A7" w:rsidRPr="003D64B2">
        <w:rPr>
          <w:rFonts w:ascii="Times New Roman" w:hAnsi="Times New Roman"/>
          <w:sz w:val="24"/>
          <w:szCs w:val="24"/>
        </w:rPr>
        <w:t>i</w:t>
      </w:r>
      <w:r w:rsidRPr="003D64B2">
        <w:rPr>
          <w:rFonts w:ascii="Times New Roman" w:hAnsi="Times New Roman"/>
          <w:sz w:val="24"/>
          <w:szCs w:val="24"/>
        </w:rPr>
        <w:t>statistik olarak kabul edilebilecek kadar numune alınır.</w:t>
      </w:r>
    </w:p>
    <w:p w:rsidR="0090315D" w:rsidRPr="003D64B2" w:rsidRDefault="0090315D" w:rsidP="0090315D">
      <w:pPr>
        <w:pStyle w:val="NormalGirinti"/>
        <w:numPr>
          <w:ilvl w:val="0"/>
          <w:numId w:val="8"/>
        </w:numPr>
        <w:spacing w:after="0" w:line="360" w:lineRule="auto"/>
        <w:jc w:val="both"/>
        <w:rPr>
          <w:rFonts w:ascii="Times New Roman" w:hAnsi="Times New Roman"/>
          <w:sz w:val="24"/>
          <w:szCs w:val="24"/>
        </w:rPr>
      </w:pPr>
      <w:r w:rsidRPr="003D64B2">
        <w:rPr>
          <w:rFonts w:ascii="Times New Roman" w:hAnsi="Times New Roman"/>
          <w:sz w:val="24"/>
          <w:szCs w:val="24"/>
        </w:rPr>
        <w:t>Farklı zamanlarda uyarlık (</w:t>
      </w:r>
      <w:proofErr w:type="spellStart"/>
      <w:r w:rsidRPr="003D64B2">
        <w:rPr>
          <w:rFonts w:ascii="Times New Roman" w:hAnsi="Times New Roman"/>
          <w:sz w:val="24"/>
          <w:szCs w:val="24"/>
        </w:rPr>
        <w:t>tekrarüretilebilirlik</w:t>
      </w:r>
      <w:proofErr w:type="spellEnd"/>
      <w:r w:rsidRPr="003D64B2">
        <w:rPr>
          <w:rFonts w:ascii="Times New Roman" w:hAnsi="Times New Roman"/>
          <w:sz w:val="24"/>
          <w:szCs w:val="24"/>
        </w:rPr>
        <w:t>) çalışması için numune alınır.</w:t>
      </w:r>
    </w:p>
    <w:p w:rsidR="0090315D" w:rsidRPr="003D64B2" w:rsidRDefault="0090315D" w:rsidP="0090315D">
      <w:pPr>
        <w:pStyle w:val="NormalGirinti"/>
        <w:spacing w:after="0" w:line="360" w:lineRule="auto"/>
        <w:ind w:left="0"/>
        <w:jc w:val="both"/>
        <w:rPr>
          <w:rFonts w:ascii="Times New Roman" w:hAnsi="Times New Roman"/>
          <w:sz w:val="24"/>
          <w:szCs w:val="24"/>
        </w:rPr>
      </w:pPr>
      <w:r w:rsidRPr="003D64B2">
        <w:rPr>
          <w:rFonts w:ascii="Times New Roman" w:hAnsi="Times New Roman"/>
          <w:sz w:val="24"/>
          <w:szCs w:val="24"/>
        </w:rPr>
        <w:t>Alınan numuneler üzerinde deney aynı koşullar altında deney gerçekleştirilerek deney sonucu belirlenir ve belirsizlik hesaplanır.</w:t>
      </w:r>
    </w:p>
    <w:p w:rsidR="0090315D" w:rsidRPr="003D64B2" w:rsidRDefault="0090315D" w:rsidP="0090315D">
      <w:pPr>
        <w:pStyle w:val="NormalGirinti"/>
        <w:spacing w:after="0" w:line="360" w:lineRule="auto"/>
        <w:ind w:left="0"/>
        <w:jc w:val="both"/>
        <w:rPr>
          <w:rFonts w:ascii="Times New Roman" w:hAnsi="Times New Roman"/>
          <w:sz w:val="24"/>
          <w:szCs w:val="24"/>
        </w:rPr>
      </w:pPr>
      <w:r w:rsidRPr="003D64B2">
        <w:rPr>
          <w:rFonts w:ascii="Times New Roman" w:hAnsi="Times New Roman"/>
          <w:sz w:val="24"/>
          <w:szCs w:val="24"/>
        </w:rPr>
        <w:t xml:space="preserve">Toplam belirsizlik olarak güvenli tarafta kalmak üzere en yüksek belirsizlik değeri kullanılması önerilmektedir. Ancak, laboratuvarın ilgili matristeki tecrübesine göre ortalama değer, en az değer, orantısal değer vb. de kullanılabilir. </w:t>
      </w:r>
    </w:p>
    <w:p w:rsidR="0090315D" w:rsidRPr="003D64B2" w:rsidRDefault="0090315D" w:rsidP="0090315D">
      <w:pPr>
        <w:pStyle w:val="NormalGirinti"/>
        <w:spacing w:after="0" w:line="360" w:lineRule="auto"/>
        <w:ind w:left="0"/>
        <w:jc w:val="both"/>
        <w:rPr>
          <w:rFonts w:ascii="Times New Roman" w:hAnsi="Times New Roman"/>
          <w:sz w:val="24"/>
          <w:szCs w:val="24"/>
        </w:rPr>
      </w:pPr>
      <w:r w:rsidRPr="003D64B2">
        <w:rPr>
          <w:rFonts w:ascii="Times New Roman" w:hAnsi="Times New Roman"/>
          <w:sz w:val="24"/>
          <w:szCs w:val="24"/>
        </w:rPr>
        <w:t>Mümkün olması halinde, tespit edilen numune almadan kaynaklı belirsizlik laboratuvarın deney sonucunda beyan edeceği ölçüm belirsizliği dikkate alınarak bu değerin yüzdesi olarak beyan edilir. Örneğin “toplam belirsizliğin %A’sı numune almadan kaynaklanmaktadır”.</w:t>
      </w:r>
    </w:p>
    <w:p w:rsidR="00A00A73" w:rsidRPr="003D64B2" w:rsidRDefault="00A00A73" w:rsidP="0090315D">
      <w:pPr>
        <w:pStyle w:val="NormalGirinti"/>
        <w:spacing w:after="0" w:line="360" w:lineRule="auto"/>
        <w:ind w:left="0"/>
        <w:jc w:val="both"/>
        <w:rPr>
          <w:rFonts w:ascii="Times New Roman" w:hAnsi="Times New Roman"/>
          <w:sz w:val="24"/>
          <w:szCs w:val="24"/>
        </w:rPr>
      </w:pPr>
    </w:p>
    <w:p w:rsidR="00CD1A61" w:rsidRPr="003D64B2" w:rsidRDefault="00CD1A61" w:rsidP="00231016">
      <w:pPr>
        <w:pStyle w:val="Balk1"/>
      </w:pPr>
      <w:r w:rsidRPr="003D64B2">
        <w:t>5. İLGİLİ DOKÜMANLAR:</w:t>
      </w:r>
    </w:p>
    <w:p w:rsidR="00744BFA" w:rsidRPr="003D64B2" w:rsidRDefault="00744BFA" w:rsidP="00744BFA">
      <w:pPr>
        <w:pStyle w:val="AralkYok"/>
        <w:rPr>
          <w:szCs w:val="24"/>
        </w:rPr>
      </w:pPr>
    </w:p>
    <w:p w:rsidR="00231016" w:rsidRPr="003D64B2" w:rsidRDefault="00231016" w:rsidP="00F25973">
      <w:pPr>
        <w:pStyle w:val="ListeParagraf"/>
        <w:numPr>
          <w:ilvl w:val="0"/>
          <w:numId w:val="6"/>
        </w:numPr>
        <w:tabs>
          <w:tab w:val="left" w:pos="284"/>
        </w:tabs>
        <w:spacing w:before="0" w:after="0" w:line="240" w:lineRule="auto"/>
        <w:ind w:left="714" w:hanging="357"/>
        <w:rPr>
          <w:szCs w:val="24"/>
        </w:rPr>
      </w:pPr>
      <w:r w:rsidRPr="003D64B2">
        <w:rPr>
          <w:szCs w:val="24"/>
        </w:rPr>
        <w:t>R20.43 Laboratuvarların Akreditasyonuna Dair TÜRKAK Rehberi</w:t>
      </w:r>
    </w:p>
    <w:p w:rsidR="00CD1A61" w:rsidRPr="00643960" w:rsidRDefault="00CD1A61" w:rsidP="00F25973">
      <w:pPr>
        <w:pStyle w:val="ListeParagraf"/>
        <w:numPr>
          <w:ilvl w:val="0"/>
          <w:numId w:val="6"/>
        </w:numPr>
        <w:tabs>
          <w:tab w:val="left" w:pos="284"/>
        </w:tabs>
        <w:spacing w:before="0" w:after="0" w:line="240" w:lineRule="auto"/>
        <w:ind w:left="714" w:hanging="357"/>
        <w:rPr>
          <w:color w:val="000000" w:themeColor="text1"/>
          <w:szCs w:val="24"/>
        </w:rPr>
      </w:pPr>
      <w:r w:rsidRPr="003D64B2">
        <w:rPr>
          <w:szCs w:val="24"/>
        </w:rPr>
        <w:t xml:space="preserve">Kalite </w:t>
      </w:r>
      <w:r w:rsidRPr="00643960">
        <w:rPr>
          <w:color w:val="000000" w:themeColor="text1"/>
          <w:szCs w:val="24"/>
        </w:rPr>
        <w:t>Kontrol Rehberi</w:t>
      </w:r>
    </w:p>
    <w:p w:rsidR="003D6699" w:rsidRPr="00643960" w:rsidRDefault="003D6699" w:rsidP="00F25973">
      <w:pPr>
        <w:pStyle w:val="ListeParagraf"/>
        <w:numPr>
          <w:ilvl w:val="0"/>
          <w:numId w:val="6"/>
        </w:numPr>
        <w:tabs>
          <w:tab w:val="left" w:pos="284"/>
        </w:tabs>
        <w:spacing w:before="0" w:after="0" w:line="240" w:lineRule="auto"/>
        <w:ind w:left="714" w:hanging="357"/>
        <w:rPr>
          <w:i/>
          <w:color w:val="000000" w:themeColor="text1"/>
          <w:szCs w:val="24"/>
        </w:rPr>
      </w:pPr>
      <w:r w:rsidRPr="00643960">
        <w:rPr>
          <w:i/>
          <w:color w:val="000000" w:themeColor="text1"/>
          <w:szCs w:val="24"/>
        </w:rPr>
        <w:t>P6.2 Personel Prosedürü</w:t>
      </w:r>
    </w:p>
    <w:p w:rsidR="000B5E48" w:rsidRPr="00643960" w:rsidRDefault="00AB192B" w:rsidP="00AB192B">
      <w:pPr>
        <w:pStyle w:val="ListeParagraf"/>
        <w:numPr>
          <w:ilvl w:val="0"/>
          <w:numId w:val="6"/>
        </w:numPr>
        <w:tabs>
          <w:tab w:val="left" w:pos="284"/>
        </w:tabs>
        <w:spacing w:before="0" w:after="0" w:line="240" w:lineRule="auto"/>
        <w:rPr>
          <w:i/>
          <w:color w:val="000000" w:themeColor="text1"/>
          <w:szCs w:val="24"/>
        </w:rPr>
      </w:pPr>
      <w:r w:rsidRPr="00643960">
        <w:rPr>
          <w:i/>
          <w:color w:val="000000" w:themeColor="text1"/>
          <w:szCs w:val="24"/>
        </w:rPr>
        <w:t>P7.1 Taleplerin, Tekliflerin ve Sözleşmelerin Gözden Geçirilmesi Prosedürü</w:t>
      </w:r>
      <w:r w:rsidR="000B5E48" w:rsidRPr="00643960">
        <w:rPr>
          <w:i/>
          <w:color w:val="000000" w:themeColor="text1"/>
          <w:szCs w:val="24"/>
        </w:rPr>
        <w:t xml:space="preserve"> </w:t>
      </w:r>
    </w:p>
    <w:p w:rsidR="0090315D" w:rsidRPr="00643960" w:rsidRDefault="0090315D" w:rsidP="00F25973">
      <w:pPr>
        <w:pStyle w:val="ListeParagraf"/>
        <w:numPr>
          <w:ilvl w:val="0"/>
          <w:numId w:val="6"/>
        </w:numPr>
        <w:spacing w:before="0" w:after="0" w:line="240" w:lineRule="auto"/>
        <w:ind w:left="714" w:hanging="357"/>
        <w:contextualSpacing w:val="0"/>
        <w:jc w:val="left"/>
        <w:rPr>
          <w:color w:val="000000" w:themeColor="text1"/>
          <w:szCs w:val="24"/>
        </w:rPr>
      </w:pPr>
      <w:r w:rsidRPr="00643960">
        <w:rPr>
          <w:color w:val="000000" w:themeColor="text1"/>
          <w:szCs w:val="24"/>
        </w:rPr>
        <w:t xml:space="preserve">P7.3 Numune Alma Prosedürü </w:t>
      </w:r>
    </w:p>
    <w:p w:rsidR="00231016" w:rsidRPr="00643960" w:rsidRDefault="00231016" w:rsidP="00F25973">
      <w:pPr>
        <w:pStyle w:val="ListeParagraf"/>
        <w:numPr>
          <w:ilvl w:val="0"/>
          <w:numId w:val="6"/>
        </w:numPr>
        <w:spacing w:before="0" w:after="0" w:line="240" w:lineRule="auto"/>
        <w:ind w:left="714" w:hanging="357"/>
        <w:contextualSpacing w:val="0"/>
        <w:jc w:val="left"/>
        <w:rPr>
          <w:color w:val="000000" w:themeColor="text1"/>
          <w:szCs w:val="24"/>
        </w:rPr>
      </w:pPr>
      <w:r w:rsidRPr="00643960">
        <w:rPr>
          <w:color w:val="000000" w:themeColor="text1"/>
          <w:szCs w:val="24"/>
        </w:rPr>
        <w:t xml:space="preserve">P7.4 Deney veya Kalibrasyon Ögelerinin </w:t>
      </w:r>
      <w:proofErr w:type="spellStart"/>
      <w:r w:rsidRPr="00643960">
        <w:rPr>
          <w:color w:val="000000" w:themeColor="text1"/>
          <w:szCs w:val="24"/>
        </w:rPr>
        <w:t>Elleçlenmesi</w:t>
      </w:r>
      <w:proofErr w:type="spellEnd"/>
      <w:r w:rsidRPr="00643960">
        <w:rPr>
          <w:color w:val="000000" w:themeColor="text1"/>
          <w:szCs w:val="24"/>
        </w:rPr>
        <w:t xml:space="preserve"> Prosedürü</w:t>
      </w:r>
    </w:p>
    <w:p w:rsidR="00231016" w:rsidRPr="00643960" w:rsidRDefault="00231016" w:rsidP="00F25973">
      <w:pPr>
        <w:pStyle w:val="ListeParagraf"/>
        <w:numPr>
          <w:ilvl w:val="0"/>
          <w:numId w:val="6"/>
        </w:numPr>
        <w:tabs>
          <w:tab w:val="left" w:pos="284"/>
        </w:tabs>
        <w:spacing w:before="0" w:after="0" w:line="240" w:lineRule="auto"/>
        <w:ind w:left="714" w:hanging="357"/>
        <w:rPr>
          <w:color w:val="000000" w:themeColor="text1"/>
          <w:szCs w:val="24"/>
        </w:rPr>
      </w:pPr>
      <w:r w:rsidRPr="00643960">
        <w:rPr>
          <w:color w:val="000000" w:themeColor="text1"/>
          <w:szCs w:val="24"/>
        </w:rPr>
        <w:t>P7.5 Teknik Kayıtlar</w:t>
      </w:r>
      <w:r w:rsidR="0074419E" w:rsidRPr="00643960">
        <w:rPr>
          <w:color w:val="000000" w:themeColor="text1"/>
          <w:szCs w:val="24"/>
        </w:rPr>
        <w:t xml:space="preserve"> Prosedürü </w:t>
      </w:r>
    </w:p>
    <w:p w:rsidR="0090315D" w:rsidRPr="00643960" w:rsidRDefault="0090315D" w:rsidP="00F25973">
      <w:pPr>
        <w:pStyle w:val="ListeParagraf"/>
        <w:numPr>
          <w:ilvl w:val="0"/>
          <w:numId w:val="6"/>
        </w:numPr>
        <w:spacing w:before="0" w:after="0" w:line="240" w:lineRule="auto"/>
        <w:ind w:left="714" w:hanging="357"/>
        <w:contextualSpacing w:val="0"/>
        <w:jc w:val="left"/>
        <w:rPr>
          <w:color w:val="000000" w:themeColor="text1"/>
          <w:szCs w:val="24"/>
        </w:rPr>
      </w:pPr>
      <w:r w:rsidRPr="00643960">
        <w:rPr>
          <w:color w:val="000000" w:themeColor="text1"/>
          <w:szCs w:val="24"/>
        </w:rPr>
        <w:t>P7.6 Ölçüm Belirsizliğinin Değerlendirilmesi Prosedürü</w:t>
      </w:r>
    </w:p>
    <w:p w:rsidR="00231016" w:rsidRPr="00643960" w:rsidRDefault="00231016" w:rsidP="00F25973">
      <w:pPr>
        <w:pStyle w:val="ListeParagraf"/>
        <w:numPr>
          <w:ilvl w:val="0"/>
          <w:numId w:val="6"/>
        </w:numPr>
        <w:spacing w:before="0" w:after="0" w:line="240" w:lineRule="auto"/>
        <w:ind w:left="714" w:hanging="357"/>
        <w:contextualSpacing w:val="0"/>
        <w:jc w:val="left"/>
        <w:rPr>
          <w:color w:val="000000" w:themeColor="text1"/>
          <w:szCs w:val="24"/>
        </w:rPr>
      </w:pPr>
      <w:r w:rsidRPr="00643960">
        <w:rPr>
          <w:color w:val="000000" w:themeColor="text1"/>
          <w:szCs w:val="24"/>
        </w:rPr>
        <w:t>P7.8 Sonuçların Raporlanması Prosedürü</w:t>
      </w:r>
    </w:p>
    <w:p w:rsidR="00231016" w:rsidRPr="00643960" w:rsidRDefault="00231016" w:rsidP="00F25973">
      <w:pPr>
        <w:pStyle w:val="ListeParagraf"/>
        <w:numPr>
          <w:ilvl w:val="0"/>
          <w:numId w:val="6"/>
        </w:numPr>
        <w:tabs>
          <w:tab w:val="left" w:pos="284"/>
        </w:tabs>
        <w:spacing w:before="0" w:after="0" w:line="240" w:lineRule="auto"/>
        <w:ind w:left="714" w:hanging="357"/>
        <w:rPr>
          <w:color w:val="000000" w:themeColor="text1"/>
          <w:szCs w:val="24"/>
        </w:rPr>
      </w:pPr>
      <w:r w:rsidRPr="00643960">
        <w:rPr>
          <w:color w:val="000000" w:themeColor="text1"/>
          <w:szCs w:val="24"/>
        </w:rPr>
        <w:t>P8.4 Kayıtların Kontrolü Prosedürü</w:t>
      </w:r>
    </w:p>
    <w:p w:rsidR="0074419E" w:rsidRPr="00643960" w:rsidRDefault="00DA1782" w:rsidP="00F44E30">
      <w:pPr>
        <w:pStyle w:val="ListeParagraf"/>
        <w:numPr>
          <w:ilvl w:val="0"/>
          <w:numId w:val="6"/>
        </w:numPr>
        <w:tabs>
          <w:tab w:val="left" w:pos="284"/>
        </w:tabs>
        <w:spacing w:before="0" w:after="0" w:line="240" w:lineRule="auto"/>
        <w:rPr>
          <w:i/>
          <w:color w:val="000000" w:themeColor="text1"/>
          <w:szCs w:val="24"/>
        </w:rPr>
      </w:pPr>
      <w:r w:rsidRPr="00643960">
        <w:rPr>
          <w:i/>
          <w:color w:val="000000" w:themeColor="text1"/>
          <w:szCs w:val="24"/>
        </w:rPr>
        <w:t>T 0 16 00 01 Numunelerin Kontrol, Kabul, Muhafaza Edilmesi ve Elden Çıkarılması Talimatı</w:t>
      </w:r>
    </w:p>
    <w:p w:rsidR="00A851D7" w:rsidRPr="00643960" w:rsidRDefault="00A851D7" w:rsidP="00A851D7">
      <w:pPr>
        <w:pStyle w:val="ListeParagraf"/>
        <w:numPr>
          <w:ilvl w:val="0"/>
          <w:numId w:val="6"/>
        </w:numPr>
        <w:tabs>
          <w:tab w:val="left" w:pos="284"/>
        </w:tabs>
        <w:spacing w:before="0" w:after="0" w:line="240" w:lineRule="auto"/>
        <w:rPr>
          <w:i/>
          <w:color w:val="000000" w:themeColor="text1"/>
          <w:szCs w:val="24"/>
        </w:rPr>
      </w:pPr>
      <w:r w:rsidRPr="00643960">
        <w:rPr>
          <w:i/>
          <w:color w:val="000000" w:themeColor="text1"/>
          <w:szCs w:val="24"/>
        </w:rPr>
        <w:t>T 0 16 03 15 Numune Alma Talimatı</w:t>
      </w:r>
    </w:p>
    <w:p w:rsidR="00977F2B" w:rsidRPr="00643960" w:rsidRDefault="000B5E48" w:rsidP="00977F2B">
      <w:pPr>
        <w:pStyle w:val="ListeParagraf"/>
        <w:numPr>
          <w:ilvl w:val="0"/>
          <w:numId w:val="6"/>
        </w:numPr>
        <w:tabs>
          <w:tab w:val="left" w:pos="284"/>
        </w:tabs>
        <w:spacing w:before="0" w:after="0" w:line="240" w:lineRule="auto"/>
        <w:rPr>
          <w:i/>
          <w:color w:val="000000" w:themeColor="text1"/>
          <w:szCs w:val="24"/>
        </w:rPr>
      </w:pPr>
      <w:r w:rsidRPr="00643960">
        <w:rPr>
          <w:i/>
          <w:color w:val="000000" w:themeColor="text1"/>
          <w:szCs w:val="24"/>
        </w:rPr>
        <w:t>T 0 16 05 05</w:t>
      </w:r>
      <w:r w:rsidR="00977F2B" w:rsidRPr="00643960">
        <w:rPr>
          <w:i/>
          <w:color w:val="000000" w:themeColor="text1"/>
          <w:szCs w:val="24"/>
        </w:rPr>
        <w:t xml:space="preserve"> Beton Agregalarında Azaltma Yöntemi İle Deney Numunesi Hazırlama Talimatı</w:t>
      </w:r>
    </w:p>
    <w:p w:rsidR="00977F2B" w:rsidRPr="00643960" w:rsidRDefault="00977F2B" w:rsidP="00977F2B">
      <w:pPr>
        <w:pStyle w:val="ListeParagraf"/>
        <w:numPr>
          <w:ilvl w:val="0"/>
          <w:numId w:val="6"/>
        </w:numPr>
        <w:spacing w:before="0" w:after="0" w:line="240" w:lineRule="auto"/>
        <w:rPr>
          <w:i/>
          <w:color w:val="000000" w:themeColor="text1"/>
          <w:szCs w:val="24"/>
        </w:rPr>
      </w:pPr>
      <w:r w:rsidRPr="00643960">
        <w:rPr>
          <w:i/>
          <w:color w:val="000000" w:themeColor="text1"/>
          <w:szCs w:val="24"/>
        </w:rPr>
        <w:t>T 0 16 05 31 Taze Beton Deneyleri- Numune Alma Talimatı</w:t>
      </w:r>
    </w:p>
    <w:p w:rsidR="00977F2B" w:rsidRPr="00643960" w:rsidRDefault="00977F2B" w:rsidP="00977F2B">
      <w:pPr>
        <w:pStyle w:val="ListeParagraf"/>
        <w:numPr>
          <w:ilvl w:val="0"/>
          <w:numId w:val="6"/>
        </w:numPr>
        <w:tabs>
          <w:tab w:val="left" w:pos="284"/>
        </w:tabs>
        <w:spacing w:before="0" w:after="0" w:line="240" w:lineRule="auto"/>
        <w:rPr>
          <w:i/>
          <w:color w:val="000000" w:themeColor="text1"/>
          <w:szCs w:val="24"/>
        </w:rPr>
      </w:pPr>
      <w:r w:rsidRPr="00643960">
        <w:rPr>
          <w:i/>
          <w:color w:val="000000" w:themeColor="text1"/>
          <w:szCs w:val="24"/>
        </w:rPr>
        <w:t>T 0 16 05 51 Taze Betondan Numune Alma Sıklığı ve Beton İmalatının Uygunluk Değerlendirmesi Talimatı</w:t>
      </w:r>
    </w:p>
    <w:p w:rsidR="0074419E" w:rsidRPr="00643960" w:rsidRDefault="0074419E" w:rsidP="00F44E30">
      <w:pPr>
        <w:pStyle w:val="ListeParagraf"/>
        <w:numPr>
          <w:ilvl w:val="0"/>
          <w:numId w:val="6"/>
        </w:numPr>
        <w:tabs>
          <w:tab w:val="left" w:pos="284"/>
        </w:tabs>
        <w:spacing w:before="0" w:after="0" w:line="240" w:lineRule="auto"/>
        <w:rPr>
          <w:i/>
          <w:color w:val="000000" w:themeColor="text1"/>
          <w:szCs w:val="24"/>
        </w:rPr>
      </w:pPr>
      <w:r w:rsidRPr="00643960">
        <w:rPr>
          <w:i/>
          <w:color w:val="000000" w:themeColor="text1"/>
          <w:szCs w:val="24"/>
        </w:rPr>
        <w:t>F 0 16 00 07 Numune Kontrol Kabul Formu</w:t>
      </w:r>
    </w:p>
    <w:p w:rsidR="00D2786C" w:rsidRPr="00643960" w:rsidRDefault="00D2786C" w:rsidP="00F44E30">
      <w:pPr>
        <w:pStyle w:val="ListeParagraf"/>
        <w:numPr>
          <w:ilvl w:val="0"/>
          <w:numId w:val="6"/>
        </w:numPr>
        <w:tabs>
          <w:tab w:val="left" w:pos="284"/>
        </w:tabs>
        <w:spacing w:before="0" w:after="0" w:line="240" w:lineRule="auto"/>
        <w:rPr>
          <w:i/>
          <w:color w:val="000000" w:themeColor="text1"/>
          <w:szCs w:val="24"/>
        </w:rPr>
      </w:pPr>
      <w:r w:rsidRPr="00643960">
        <w:rPr>
          <w:i/>
          <w:color w:val="000000" w:themeColor="text1"/>
          <w:szCs w:val="24"/>
        </w:rPr>
        <w:t>F 0 16 00 07.1 Numune Kontrol Kabul Formu</w:t>
      </w:r>
    </w:p>
    <w:p w:rsidR="00231016" w:rsidRPr="00643960" w:rsidRDefault="0090315D" w:rsidP="00F44E30">
      <w:pPr>
        <w:pStyle w:val="ListeParagraf"/>
        <w:numPr>
          <w:ilvl w:val="0"/>
          <w:numId w:val="6"/>
        </w:numPr>
        <w:tabs>
          <w:tab w:val="left" w:pos="284"/>
        </w:tabs>
        <w:spacing w:before="0" w:after="0" w:line="240" w:lineRule="auto"/>
        <w:rPr>
          <w:color w:val="000000" w:themeColor="text1"/>
          <w:szCs w:val="24"/>
        </w:rPr>
      </w:pPr>
      <w:r w:rsidRPr="00643960">
        <w:rPr>
          <w:color w:val="000000" w:themeColor="text1"/>
          <w:szCs w:val="24"/>
        </w:rPr>
        <w:t xml:space="preserve">F 0 16 00 09 Personel Yetki Dağılımı </w:t>
      </w:r>
    </w:p>
    <w:p w:rsidR="004851C3" w:rsidRPr="00643960" w:rsidRDefault="0090315D" w:rsidP="00F25973">
      <w:pPr>
        <w:pStyle w:val="ListeParagraf"/>
        <w:numPr>
          <w:ilvl w:val="0"/>
          <w:numId w:val="6"/>
        </w:numPr>
        <w:spacing w:before="0" w:after="0" w:line="240" w:lineRule="auto"/>
        <w:contextualSpacing w:val="0"/>
        <w:jc w:val="left"/>
        <w:rPr>
          <w:color w:val="000000" w:themeColor="text1"/>
          <w:szCs w:val="24"/>
        </w:rPr>
      </w:pPr>
      <w:r w:rsidRPr="00643960">
        <w:rPr>
          <w:color w:val="000000" w:themeColor="text1"/>
          <w:szCs w:val="24"/>
        </w:rPr>
        <w:t xml:space="preserve">F 0 16 00 10 Personel Yetkilendirme </w:t>
      </w:r>
      <w:r w:rsidR="00A00A73" w:rsidRPr="00643960">
        <w:rPr>
          <w:color w:val="000000" w:themeColor="text1"/>
          <w:szCs w:val="24"/>
        </w:rPr>
        <w:t>Formu</w:t>
      </w:r>
    </w:p>
    <w:p w:rsidR="0090315D" w:rsidRPr="00643960" w:rsidRDefault="004851C3" w:rsidP="00F25973">
      <w:pPr>
        <w:pStyle w:val="ListeParagraf"/>
        <w:numPr>
          <w:ilvl w:val="0"/>
          <w:numId w:val="6"/>
        </w:numPr>
        <w:spacing w:before="0" w:after="0" w:line="240" w:lineRule="auto"/>
        <w:contextualSpacing w:val="0"/>
        <w:jc w:val="left"/>
        <w:rPr>
          <w:i/>
          <w:color w:val="000000" w:themeColor="text1"/>
          <w:szCs w:val="24"/>
        </w:rPr>
      </w:pPr>
      <w:r w:rsidRPr="00643960">
        <w:rPr>
          <w:i/>
          <w:color w:val="000000" w:themeColor="text1"/>
          <w:szCs w:val="24"/>
        </w:rPr>
        <w:t xml:space="preserve">F 0 16 00 10.1 Personel </w:t>
      </w:r>
      <w:r w:rsidR="0090315D" w:rsidRPr="00643960">
        <w:rPr>
          <w:i/>
          <w:color w:val="000000" w:themeColor="text1"/>
          <w:szCs w:val="24"/>
        </w:rPr>
        <w:t>Yetkinlik İzleme Formu</w:t>
      </w:r>
    </w:p>
    <w:p w:rsidR="00F25E3F" w:rsidRPr="00643960" w:rsidRDefault="006665CA" w:rsidP="00F25973">
      <w:pPr>
        <w:pStyle w:val="ListeParagraf"/>
        <w:numPr>
          <w:ilvl w:val="0"/>
          <w:numId w:val="6"/>
        </w:numPr>
        <w:spacing w:before="0" w:after="0" w:line="240" w:lineRule="auto"/>
        <w:contextualSpacing w:val="0"/>
        <w:jc w:val="left"/>
        <w:rPr>
          <w:color w:val="000000" w:themeColor="text1"/>
          <w:szCs w:val="24"/>
        </w:rPr>
      </w:pPr>
      <w:r w:rsidRPr="00643960">
        <w:rPr>
          <w:color w:val="000000" w:themeColor="text1"/>
          <w:szCs w:val="24"/>
        </w:rPr>
        <w:t>F 0 16 00 56 Şantiye Numune Alım Tutanağı</w:t>
      </w:r>
    </w:p>
    <w:p w:rsidR="004851C3" w:rsidRPr="00643960" w:rsidRDefault="004851C3" w:rsidP="00F25973">
      <w:pPr>
        <w:pStyle w:val="ListeParagraf"/>
        <w:numPr>
          <w:ilvl w:val="0"/>
          <w:numId w:val="6"/>
        </w:numPr>
        <w:spacing w:before="0" w:after="0" w:line="240" w:lineRule="auto"/>
        <w:contextualSpacing w:val="0"/>
        <w:jc w:val="left"/>
        <w:rPr>
          <w:i/>
          <w:color w:val="000000" w:themeColor="text1"/>
          <w:szCs w:val="24"/>
        </w:rPr>
      </w:pPr>
      <w:r w:rsidRPr="00643960">
        <w:rPr>
          <w:i/>
          <w:color w:val="000000" w:themeColor="text1"/>
          <w:szCs w:val="24"/>
        </w:rPr>
        <w:t>F 0 16 00 57 Şantiye Numune Kayıt Defteri</w:t>
      </w:r>
    </w:p>
    <w:p w:rsidR="00DA1782" w:rsidRPr="00643960" w:rsidRDefault="0090315D" w:rsidP="00DA1782">
      <w:pPr>
        <w:pStyle w:val="ListeParagraf"/>
        <w:numPr>
          <w:ilvl w:val="0"/>
          <w:numId w:val="6"/>
        </w:numPr>
        <w:tabs>
          <w:tab w:val="left" w:pos="284"/>
        </w:tabs>
        <w:spacing w:before="0" w:after="0" w:line="240" w:lineRule="auto"/>
        <w:rPr>
          <w:color w:val="000000" w:themeColor="text1"/>
          <w:szCs w:val="24"/>
        </w:rPr>
      </w:pPr>
      <w:r w:rsidRPr="00643960">
        <w:rPr>
          <w:color w:val="000000" w:themeColor="text1"/>
          <w:szCs w:val="24"/>
        </w:rPr>
        <w:t>F 0 16 00 87 Araziden Numune Alma Formu</w:t>
      </w:r>
      <w:r w:rsidR="00DA1782" w:rsidRPr="00643960">
        <w:rPr>
          <w:color w:val="000000" w:themeColor="text1"/>
          <w:szCs w:val="24"/>
        </w:rPr>
        <w:t xml:space="preserve"> </w:t>
      </w:r>
    </w:p>
    <w:p w:rsidR="0090315D" w:rsidRPr="003D64B2" w:rsidRDefault="00DA1782" w:rsidP="00FC42B0">
      <w:pPr>
        <w:pStyle w:val="ListeParagraf"/>
        <w:numPr>
          <w:ilvl w:val="0"/>
          <w:numId w:val="6"/>
        </w:numPr>
        <w:tabs>
          <w:tab w:val="left" w:pos="284"/>
        </w:tabs>
        <w:spacing w:before="0" w:after="0" w:line="360" w:lineRule="auto"/>
        <w:contextualSpacing w:val="0"/>
        <w:jc w:val="left"/>
        <w:rPr>
          <w:szCs w:val="24"/>
        </w:rPr>
      </w:pPr>
      <w:r w:rsidRPr="003D64B2">
        <w:rPr>
          <w:szCs w:val="24"/>
        </w:rPr>
        <w:t>DSİ Laboratuvarları Deney Birim Fiyat Listesi</w:t>
      </w:r>
      <w:r w:rsidRPr="003D64B2">
        <w:t xml:space="preserve"> </w:t>
      </w:r>
    </w:p>
    <w:p w:rsidR="00E83717" w:rsidRPr="003D64B2" w:rsidRDefault="00E83717" w:rsidP="00CD1A61">
      <w:pPr>
        <w:spacing w:after="0" w:line="240" w:lineRule="auto"/>
        <w:rPr>
          <w:b/>
          <w:color w:val="000000"/>
          <w:szCs w:val="24"/>
        </w:rPr>
      </w:pPr>
    </w:p>
    <w:p w:rsidR="00A00A73" w:rsidRDefault="00A00A73" w:rsidP="00CD1A61">
      <w:pPr>
        <w:spacing w:after="0" w:line="240" w:lineRule="auto"/>
        <w:rPr>
          <w:b/>
          <w:color w:val="000000"/>
          <w:szCs w:val="24"/>
        </w:rPr>
      </w:pPr>
    </w:p>
    <w:p w:rsidR="00E83717" w:rsidRDefault="00E83717" w:rsidP="00CD1A61">
      <w:pPr>
        <w:spacing w:after="0" w:line="240" w:lineRule="auto"/>
        <w:rPr>
          <w:b/>
          <w:color w:val="000000"/>
          <w:szCs w:val="24"/>
        </w:rPr>
      </w:pPr>
    </w:p>
    <w:p w:rsidR="00E83717" w:rsidRDefault="00E83717" w:rsidP="00CD1A61">
      <w:pPr>
        <w:spacing w:after="0" w:line="240" w:lineRule="auto"/>
        <w:rPr>
          <w:b/>
          <w:color w:val="000000"/>
          <w:szCs w:val="24"/>
        </w:rPr>
      </w:pPr>
    </w:p>
    <w:p w:rsidR="00CD1A61" w:rsidRDefault="00CD1A61" w:rsidP="00CD1A61">
      <w:pPr>
        <w:spacing w:after="0" w:line="240" w:lineRule="auto"/>
        <w:rPr>
          <w:b/>
          <w:color w:val="000000"/>
          <w:szCs w:val="24"/>
        </w:rPr>
      </w:pPr>
      <w:r>
        <w:rPr>
          <w:b/>
          <w:color w:val="000000"/>
          <w:szCs w:val="24"/>
        </w:rPr>
        <w:t>6</w:t>
      </w:r>
      <w:r w:rsidRPr="00DB337F">
        <w:rPr>
          <w:b/>
          <w:color w:val="000000"/>
          <w:szCs w:val="24"/>
        </w:rPr>
        <w:t xml:space="preserve">. </w:t>
      </w:r>
      <w:r w:rsidRPr="00CB5B7A">
        <w:rPr>
          <w:b/>
          <w:color w:val="000000"/>
          <w:szCs w:val="24"/>
        </w:rPr>
        <w:t>REVİZYON TARİHÇESİ</w:t>
      </w:r>
    </w:p>
    <w:p w:rsidR="00CD1A61" w:rsidRPr="00A00A73" w:rsidRDefault="00CD1A61" w:rsidP="00CD1A61">
      <w:pPr>
        <w:spacing w:after="0" w:line="240" w:lineRule="auto"/>
        <w:rPr>
          <w:b/>
          <w:color w:val="000000"/>
          <w:szCs w:val="24"/>
        </w:rPr>
      </w:pPr>
    </w:p>
    <w:tbl>
      <w:tblPr>
        <w:tblW w:w="97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3"/>
        <w:gridCol w:w="1419"/>
        <w:gridCol w:w="1163"/>
        <w:gridCol w:w="6039"/>
      </w:tblGrid>
      <w:tr w:rsidR="00CD1A61" w:rsidRPr="00E83717" w:rsidTr="00E83717">
        <w:trPr>
          <w:trHeight w:val="740"/>
        </w:trPr>
        <w:tc>
          <w:tcPr>
            <w:tcW w:w="1163" w:type="dxa"/>
          </w:tcPr>
          <w:p w:rsidR="00CD1A61" w:rsidRPr="00E83717" w:rsidRDefault="00CD1A61" w:rsidP="00EA2047">
            <w:pPr>
              <w:spacing w:after="0" w:line="240" w:lineRule="auto"/>
              <w:rPr>
                <w:b/>
              </w:rPr>
            </w:pPr>
            <w:r w:rsidRPr="00E83717">
              <w:rPr>
                <w:b/>
              </w:rPr>
              <w:t>Sayfa No</w:t>
            </w:r>
          </w:p>
        </w:tc>
        <w:tc>
          <w:tcPr>
            <w:tcW w:w="1419" w:type="dxa"/>
          </w:tcPr>
          <w:p w:rsidR="00CD1A61" w:rsidRPr="00E83717" w:rsidRDefault="00CD1A61" w:rsidP="00EA2047">
            <w:pPr>
              <w:spacing w:after="0" w:line="240" w:lineRule="auto"/>
              <w:rPr>
                <w:b/>
              </w:rPr>
            </w:pPr>
            <w:r w:rsidRPr="00E83717">
              <w:rPr>
                <w:b/>
              </w:rPr>
              <w:t xml:space="preserve">Revizyon Tarihi </w:t>
            </w:r>
          </w:p>
        </w:tc>
        <w:tc>
          <w:tcPr>
            <w:tcW w:w="1163" w:type="dxa"/>
          </w:tcPr>
          <w:p w:rsidR="00CD1A61" w:rsidRPr="00E83717" w:rsidRDefault="00CD1A61" w:rsidP="00EA2047">
            <w:pPr>
              <w:spacing w:after="0" w:line="240" w:lineRule="auto"/>
              <w:rPr>
                <w:b/>
              </w:rPr>
            </w:pPr>
            <w:r w:rsidRPr="00E83717">
              <w:rPr>
                <w:b/>
              </w:rPr>
              <w:t>Revizyon No</w:t>
            </w:r>
          </w:p>
        </w:tc>
        <w:tc>
          <w:tcPr>
            <w:tcW w:w="6039" w:type="dxa"/>
            <w:shd w:val="clear" w:color="auto" w:fill="auto"/>
          </w:tcPr>
          <w:p w:rsidR="00CD1A61" w:rsidRPr="00E83717" w:rsidRDefault="00CD1A61" w:rsidP="00EA2047">
            <w:pPr>
              <w:spacing w:after="0" w:line="240" w:lineRule="auto"/>
              <w:rPr>
                <w:b/>
              </w:rPr>
            </w:pPr>
            <w:r w:rsidRPr="00E83717">
              <w:rPr>
                <w:b/>
              </w:rPr>
              <w:t>Revizyon Nedeni</w:t>
            </w:r>
          </w:p>
        </w:tc>
      </w:tr>
      <w:tr w:rsidR="00CD1A61" w:rsidRPr="00504174" w:rsidTr="00E83717">
        <w:trPr>
          <w:trHeight w:val="550"/>
        </w:trPr>
        <w:tc>
          <w:tcPr>
            <w:tcW w:w="1163" w:type="dxa"/>
            <w:vAlign w:val="center"/>
          </w:tcPr>
          <w:p w:rsidR="00CD1A61" w:rsidRPr="00F72E29" w:rsidRDefault="00CD1A61" w:rsidP="00E83717">
            <w:pPr>
              <w:spacing w:after="0" w:line="240" w:lineRule="auto"/>
              <w:jc w:val="center"/>
            </w:pPr>
            <w:r w:rsidRPr="00F72E29">
              <w:t>Tümü</w:t>
            </w:r>
          </w:p>
        </w:tc>
        <w:tc>
          <w:tcPr>
            <w:tcW w:w="1419" w:type="dxa"/>
            <w:vAlign w:val="center"/>
          </w:tcPr>
          <w:p w:rsidR="00CD1A61" w:rsidRPr="00F72E29" w:rsidRDefault="00E81957" w:rsidP="00E83717">
            <w:pPr>
              <w:spacing w:after="0" w:line="240" w:lineRule="auto"/>
              <w:jc w:val="center"/>
              <w:rPr>
                <w:szCs w:val="24"/>
              </w:rPr>
            </w:pPr>
            <w:r w:rsidRPr="00F72E29">
              <w:rPr>
                <w:szCs w:val="24"/>
              </w:rPr>
              <w:t>06</w:t>
            </w:r>
            <w:r w:rsidR="00744BFA" w:rsidRPr="00F72E29">
              <w:rPr>
                <w:szCs w:val="24"/>
              </w:rPr>
              <w:t>.0</w:t>
            </w:r>
            <w:r w:rsidRPr="00F72E29">
              <w:rPr>
                <w:szCs w:val="24"/>
              </w:rPr>
              <w:t>5</w:t>
            </w:r>
            <w:r w:rsidR="00744BFA" w:rsidRPr="00F72E29">
              <w:rPr>
                <w:szCs w:val="24"/>
              </w:rPr>
              <w:t>.2019</w:t>
            </w:r>
          </w:p>
        </w:tc>
        <w:tc>
          <w:tcPr>
            <w:tcW w:w="1163" w:type="dxa"/>
            <w:vAlign w:val="center"/>
          </w:tcPr>
          <w:p w:rsidR="00CD1A61" w:rsidRPr="00F72E29" w:rsidRDefault="00CD1A61" w:rsidP="00E83717">
            <w:pPr>
              <w:spacing w:after="0" w:line="240" w:lineRule="auto"/>
              <w:jc w:val="center"/>
              <w:rPr>
                <w:szCs w:val="24"/>
              </w:rPr>
            </w:pPr>
            <w:r w:rsidRPr="00F72E29">
              <w:rPr>
                <w:szCs w:val="24"/>
              </w:rPr>
              <w:t>00</w:t>
            </w:r>
          </w:p>
        </w:tc>
        <w:tc>
          <w:tcPr>
            <w:tcW w:w="6039" w:type="dxa"/>
            <w:shd w:val="clear" w:color="auto" w:fill="auto"/>
            <w:vAlign w:val="center"/>
          </w:tcPr>
          <w:p w:rsidR="00CD1A61" w:rsidRPr="00F72E29" w:rsidRDefault="00CD1A61" w:rsidP="00E83717">
            <w:pPr>
              <w:spacing w:after="0" w:line="240" w:lineRule="auto"/>
              <w:jc w:val="left"/>
              <w:rPr>
                <w:szCs w:val="24"/>
              </w:rPr>
            </w:pPr>
            <w:r w:rsidRPr="00F72E29">
              <w:rPr>
                <w:szCs w:val="24"/>
              </w:rPr>
              <w:t>İlk yayımlama</w:t>
            </w:r>
          </w:p>
        </w:tc>
      </w:tr>
      <w:tr w:rsidR="00CD1A61" w:rsidRPr="00224053" w:rsidTr="00E83717">
        <w:trPr>
          <w:trHeight w:val="983"/>
        </w:trPr>
        <w:tc>
          <w:tcPr>
            <w:tcW w:w="1163" w:type="dxa"/>
            <w:vAlign w:val="center"/>
          </w:tcPr>
          <w:p w:rsidR="00CD1A61" w:rsidRPr="00F72E29" w:rsidRDefault="0038409F" w:rsidP="00E83717">
            <w:pPr>
              <w:spacing w:after="0" w:line="240" w:lineRule="auto"/>
              <w:jc w:val="center"/>
            </w:pPr>
            <w:r w:rsidRPr="00F72E29">
              <w:t>2, 3</w:t>
            </w:r>
          </w:p>
        </w:tc>
        <w:tc>
          <w:tcPr>
            <w:tcW w:w="1419" w:type="dxa"/>
            <w:vAlign w:val="center"/>
          </w:tcPr>
          <w:p w:rsidR="00CD1A61" w:rsidRPr="00F72E29" w:rsidRDefault="0038409F" w:rsidP="00E83717">
            <w:pPr>
              <w:spacing w:after="0" w:line="240" w:lineRule="auto"/>
              <w:jc w:val="center"/>
              <w:rPr>
                <w:szCs w:val="24"/>
              </w:rPr>
            </w:pPr>
            <w:r w:rsidRPr="00F72E29">
              <w:rPr>
                <w:szCs w:val="24"/>
              </w:rPr>
              <w:t>22.01.2020</w:t>
            </w:r>
          </w:p>
        </w:tc>
        <w:tc>
          <w:tcPr>
            <w:tcW w:w="1163" w:type="dxa"/>
            <w:vAlign w:val="center"/>
          </w:tcPr>
          <w:p w:rsidR="00CD1A61" w:rsidRPr="00F72E29" w:rsidRDefault="0038409F" w:rsidP="00E83717">
            <w:pPr>
              <w:spacing w:after="0" w:line="240" w:lineRule="auto"/>
              <w:jc w:val="center"/>
              <w:rPr>
                <w:szCs w:val="24"/>
              </w:rPr>
            </w:pPr>
            <w:r w:rsidRPr="00F72E29">
              <w:rPr>
                <w:szCs w:val="24"/>
              </w:rPr>
              <w:t>01</w:t>
            </w:r>
          </w:p>
        </w:tc>
        <w:tc>
          <w:tcPr>
            <w:tcW w:w="6039" w:type="dxa"/>
            <w:vAlign w:val="center"/>
          </w:tcPr>
          <w:p w:rsidR="00CD1A61" w:rsidRPr="00F72E29" w:rsidRDefault="0038409F" w:rsidP="00F72E29">
            <w:pPr>
              <w:spacing w:after="0" w:line="240" w:lineRule="auto"/>
              <w:rPr>
                <w:szCs w:val="24"/>
              </w:rPr>
            </w:pPr>
            <w:r w:rsidRPr="00F72E29">
              <w:rPr>
                <w:szCs w:val="24"/>
              </w:rPr>
              <w:t xml:space="preserve">TÜRKAK 48/138 </w:t>
            </w:r>
            <w:proofErr w:type="spellStart"/>
            <w:r w:rsidRPr="00F72E29">
              <w:rPr>
                <w:szCs w:val="24"/>
              </w:rPr>
              <w:t>Nolu</w:t>
            </w:r>
            <w:proofErr w:type="spellEnd"/>
            <w:r w:rsidRPr="00F72E29">
              <w:rPr>
                <w:szCs w:val="24"/>
              </w:rPr>
              <w:t xml:space="preserve"> Uygunsuzluğun kapatılmasına yönelik düzenleme yapıldı</w:t>
            </w:r>
            <w:r w:rsidR="00F25E3F" w:rsidRPr="00F72E29">
              <w:rPr>
                <w:szCs w:val="24"/>
              </w:rPr>
              <w:t xml:space="preserve"> (</w:t>
            </w:r>
            <w:r w:rsidR="00F25E3F" w:rsidRPr="00F72E29">
              <w:t>F 0 16 00 56 Şantiye Numune Alım Tutanağı eklendi).</w:t>
            </w:r>
          </w:p>
        </w:tc>
      </w:tr>
      <w:tr w:rsidR="0090315D" w:rsidRPr="00224053" w:rsidTr="00E83717">
        <w:trPr>
          <w:trHeight w:val="700"/>
        </w:trPr>
        <w:tc>
          <w:tcPr>
            <w:tcW w:w="1163" w:type="dxa"/>
            <w:vAlign w:val="center"/>
          </w:tcPr>
          <w:p w:rsidR="0090315D" w:rsidRPr="00F72E29" w:rsidRDefault="00EA4771" w:rsidP="00E83717">
            <w:pPr>
              <w:spacing w:after="0" w:line="240" w:lineRule="auto"/>
              <w:jc w:val="center"/>
            </w:pPr>
            <w:r w:rsidRPr="00F72E29">
              <w:t>Tümü</w:t>
            </w:r>
          </w:p>
        </w:tc>
        <w:tc>
          <w:tcPr>
            <w:tcW w:w="1419" w:type="dxa"/>
            <w:vAlign w:val="center"/>
          </w:tcPr>
          <w:p w:rsidR="0090315D" w:rsidRPr="00F72E29" w:rsidRDefault="00EA4771" w:rsidP="00E83717">
            <w:pPr>
              <w:spacing w:after="0" w:line="240" w:lineRule="auto"/>
              <w:jc w:val="center"/>
              <w:rPr>
                <w:szCs w:val="24"/>
              </w:rPr>
            </w:pPr>
            <w:r w:rsidRPr="00F72E29">
              <w:rPr>
                <w:szCs w:val="24"/>
              </w:rPr>
              <w:t>25.03.2020</w:t>
            </w:r>
          </w:p>
        </w:tc>
        <w:tc>
          <w:tcPr>
            <w:tcW w:w="1163" w:type="dxa"/>
            <w:vAlign w:val="center"/>
          </w:tcPr>
          <w:p w:rsidR="0090315D" w:rsidRPr="00F72E29" w:rsidRDefault="00EA4771" w:rsidP="00E83717">
            <w:pPr>
              <w:spacing w:after="0" w:line="240" w:lineRule="auto"/>
              <w:jc w:val="center"/>
              <w:rPr>
                <w:szCs w:val="24"/>
              </w:rPr>
            </w:pPr>
            <w:r w:rsidRPr="00F72E29">
              <w:rPr>
                <w:szCs w:val="24"/>
              </w:rPr>
              <w:t>02</w:t>
            </w:r>
          </w:p>
        </w:tc>
        <w:tc>
          <w:tcPr>
            <w:tcW w:w="6039" w:type="dxa"/>
            <w:vAlign w:val="center"/>
          </w:tcPr>
          <w:p w:rsidR="0090315D" w:rsidRPr="00F72E29" w:rsidRDefault="00EA4771" w:rsidP="00F72E29">
            <w:pPr>
              <w:spacing w:after="0" w:line="240" w:lineRule="auto"/>
              <w:rPr>
                <w:szCs w:val="24"/>
              </w:rPr>
            </w:pPr>
            <w:r w:rsidRPr="00F72E29">
              <w:rPr>
                <w:szCs w:val="24"/>
              </w:rPr>
              <w:t xml:space="preserve">Araziden numune alma durumunda uygulanacak işlemler ve </w:t>
            </w:r>
            <w:proofErr w:type="gramStart"/>
            <w:r w:rsidRPr="00F72E29">
              <w:rPr>
                <w:szCs w:val="24"/>
              </w:rPr>
              <w:t>kriterler</w:t>
            </w:r>
            <w:proofErr w:type="gramEnd"/>
            <w:r w:rsidRPr="00F72E29">
              <w:rPr>
                <w:szCs w:val="24"/>
              </w:rPr>
              <w:t xml:space="preserve"> eklenmiştir.</w:t>
            </w:r>
          </w:p>
        </w:tc>
      </w:tr>
      <w:tr w:rsidR="006F7D18" w:rsidRPr="006F7D18" w:rsidTr="00F72E29">
        <w:trPr>
          <w:trHeight w:val="1601"/>
        </w:trPr>
        <w:tc>
          <w:tcPr>
            <w:tcW w:w="1163" w:type="dxa"/>
            <w:shd w:val="clear" w:color="auto" w:fill="auto"/>
            <w:vAlign w:val="center"/>
          </w:tcPr>
          <w:p w:rsidR="00F72E29" w:rsidRDefault="00E83717" w:rsidP="00E83717">
            <w:pPr>
              <w:spacing w:after="0" w:line="240" w:lineRule="auto"/>
              <w:jc w:val="center"/>
              <w:rPr>
                <w:color w:val="000000" w:themeColor="text1"/>
              </w:rPr>
            </w:pPr>
            <w:r w:rsidRPr="00F72E29">
              <w:rPr>
                <w:color w:val="000000" w:themeColor="text1"/>
              </w:rPr>
              <w:t xml:space="preserve">3, 4, 6, </w:t>
            </w:r>
          </w:p>
          <w:p w:rsidR="006F7D18" w:rsidRPr="00F72E29" w:rsidRDefault="00E83717" w:rsidP="00E83717">
            <w:pPr>
              <w:spacing w:after="0" w:line="240" w:lineRule="auto"/>
              <w:jc w:val="center"/>
              <w:rPr>
                <w:color w:val="000000" w:themeColor="text1"/>
              </w:rPr>
            </w:pPr>
            <w:r w:rsidRPr="00F72E29">
              <w:rPr>
                <w:color w:val="000000" w:themeColor="text1"/>
              </w:rPr>
              <w:t xml:space="preserve">7, </w:t>
            </w:r>
            <w:r w:rsidR="006F7D18" w:rsidRPr="00F72E29">
              <w:rPr>
                <w:color w:val="000000" w:themeColor="text1"/>
              </w:rPr>
              <w:t>8</w:t>
            </w:r>
          </w:p>
        </w:tc>
        <w:tc>
          <w:tcPr>
            <w:tcW w:w="1419" w:type="dxa"/>
            <w:shd w:val="clear" w:color="auto" w:fill="auto"/>
            <w:vAlign w:val="center"/>
          </w:tcPr>
          <w:p w:rsidR="006F7D18" w:rsidRPr="00F72E29" w:rsidRDefault="00F72E29" w:rsidP="00E83717">
            <w:pPr>
              <w:spacing w:after="0" w:line="240" w:lineRule="auto"/>
              <w:jc w:val="center"/>
              <w:rPr>
                <w:color w:val="000000" w:themeColor="text1"/>
                <w:szCs w:val="24"/>
              </w:rPr>
            </w:pPr>
            <w:r w:rsidRPr="00F72E29">
              <w:rPr>
                <w:color w:val="000000" w:themeColor="text1"/>
                <w:szCs w:val="24"/>
              </w:rPr>
              <w:t>22.</w:t>
            </w:r>
            <w:r w:rsidR="006F7D18" w:rsidRPr="00F72E29">
              <w:rPr>
                <w:color w:val="000000" w:themeColor="text1"/>
                <w:szCs w:val="24"/>
              </w:rPr>
              <w:t>11.2023</w:t>
            </w:r>
          </w:p>
        </w:tc>
        <w:tc>
          <w:tcPr>
            <w:tcW w:w="1163" w:type="dxa"/>
            <w:shd w:val="clear" w:color="auto" w:fill="auto"/>
            <w:vAlign w:val="center"/>
          </w:tcPr>
          <w:p w:rsidR="006F7D18" w:rsidRPr="00F72E29" w:rsidRDefault="006F7D18" w:rsidP="00E83717">
            <w:pPr>
              <w:spacing w:after="0" w:line="240" w:lineRule="auto"/>
              <w:jc w:val="center"/>
              <w:rPr>
                <w:color w:val="000000" w:themeColor="text1"/>
                <w:szCs w:val="24"/>
              </w:rPr>
            </w:pPr>
            <w:r w:rsidRPr="00F72E29">
              <w:rPr>
                <w:color w:val="000000" w:themeColor="text1"/>
                <w:szCs w:val="24"/>
              </w:rPr>
              <w:t>03</w:t>
            </w:r>
          </w:p>
        </w:tc>
        <w:tc>
          <w:tcPr>
            <w:tcW w:w="6039" w:type="dxa"/>
            <w:shd w:val="clear" w:color="auto" w:fill="auto"/>
            <w:vAlign w:val="center"/>
          </w:tcPr>
          <w:p w:rsidR="006F7D18" w:rsidRPr="00F72E29" w:rsidRDefault="00E83717" w:rsidP="00E2269A">
            <w:pPr>
              <w:spacing w:before="0" w:after="0" w:line="240" w:lineRule="auto"/>
              <w:rPr>
                <w:color w:val="000000" w:themeColor="text1"/>
                <w:szCs w:val="24"/>
              </w:rPr>
            </w:pPr>
            <w:r w:rsidRPr="00F72E29">
              <w:rPr>
                <w:color w:val="000000" w:themeColor="text1"/>
                <w:szCs w:val="24"/>
              </w:rPr>
              <w:t xml:space="preserve">Güncellenen talimatlar ve formlar </w:t>
            </w:r>
            <w:proofErr w:type="gramStart"/>
            <w:r w:rsidRPr="00F72E29">
              <w:rPr>
                <w:color w:val="000000" w:themeColor="text1"/>
                <w:szCs w:val="24"/>
              </w:rPr>
              <w:t>prosedür</w:t>
            </w:r>
            <w:proofErr w:type="gramEnd"/>
            <w:r w:rsidRPr="00F72E29">
              <w:rPr>
                <w:color w:val="000000" w:themeColor="text1"/>
                <w:szCs w:val="24"/>
              </w:rPr>
              <w:t xml:space="preserve"> içerisinde de güncellendi</w:t>
            </w:r>
            <w:r w:rsidR="00243952" w:rsidRPr="00F72E29">
              <w:rPr>
                <w:color w:val="000000" w:themeColor="text1"/>
                <w:szCs w:val="24"/>
              </w:rPr>
              <w:t>, ayrıca numuneyi t</w:t>
            </w:r>
            <w:r w:rsidR="0007349A" w:rsidRPr="00F72E29">
              <w:rPr>
                <w:color w:val="000000" w:themeColor="text1"/>
                <w:szCs w:val="24"/>
              </w:rPr>
              <w:t>anımlayan ve tarif eden veriler</w:t>
            </w:r>
            <w:r w:rsidR="00243952" w:rsidRPr="00F72E29">
              <w:rPr>
                <w:color w:val="000000" w:themeColor="text1"/>
                <w:szCs w:val="24"/>
              </w:rPr>
              <w:t xml:space="preserve"> numune adı, </w:t>
            </w:r>
            <w:r w:rsidR="00F72E29">
              <w:rPr>
                <w:color w:val="000000" w:themeColor="text1"/>
                <w:szCs w:val="24"/>
              </w:rPr>
              <w:t xml:space="preserve">markası, </w:t>
            </w:r>
            <w:r w:rsidR="00243952" w:rsidRPr="00F72E29">
              <w:rPr>
                <w:color w:val="000000" w:themeColor="text1"/>
                <w:szCs w:val="24"/>
              </w:rPr>
              <w:t xml:space="preserve">cinsi, tipi, sınıfı, sayısı, miktarı, </w:t>
            </w:r>
            <w:r w:rsidR="00F72E29">
              <w:rPr>
                <w:color w:val="000000" w:themeColor="text1"/>
                <w:szCs w:val="24"/>
              </w:rPr>
              <w:t xml:space="preserve">boyutu, </w:t>
            </w:r>
            <w:r w:rsidR="00243952" w:rsidRPr="00F72E29">
              <w:rPr>
                <w:color w:val="000000" w:themeColor="text1"/>
                <w:szCs w:val="24"/>
              </w:rPr>
              <w:t xml:space="preserve">mühür </w:t>
            </w:r>
            <w:proofErr w:type="spellStart"/>
            <w:r w:rsidR="00243952" w:rsidRPr="00F72E29">
              <w:rPr>
                <w:color w:val="000000" w:themeColor="text1"/>
                <w:szCs w:val="24"/>
              </w:rPr>
              <w:t>no</w:t>
            </w:r>
            <w:proofErr w:type="spellEnd"/>
            <w:r w:rsidR="00243952" w:rsidRPr="00F72E29">
              <w:rPr>
                <w:color w:val="000000" w:themeColor="text1"/>
                <w:szCs w:val="24"/>
              </w:rPr>
              <w:t xml:space="preserve">, lot </w:t>
            </w:r>
            <w:proofErr w:type="spellStart"/>
            <w:r w:rsidR="00243952" w:rsidRPr="00F72E29">
              <w:rPr>
                <w:color w:val="000000" w:themeColor="text1"/>
                <w:szCs w:val="24"/>
              </w:rPr>
              <w:t>no</w:t>
            </w:r>
            <w:proofErr w:type="spellEnd"/>
            <w:r w:rsidR="00243952" w:rsidRPr="00F72E29">
              <w:rPr>
                <w:color w:val="000000" w:themeColor="text1"/>
                <w:szCs w:val="24"/>
              </w:rPr>
              <w:t xml:space="preserve">/parti </w:t>
            </w:r>
            <w:proofErr w:type="spellStart"/>
            <w:r w:rsidR="00243952" w:rsidRPr="00F72E29">
              <w:rPr>
                <w:color w:val="000000" w:themeColor="text1"/>
                <w:szCs w:val="24"/>
              </w:rPr>
              <w:t>no</w:t>
            </w:r>
            <w:proofErr w:type="spellEnd"/>
            <w:r w:rsidR="00243952" w:rsidRPr="00F72E29">
              <w:rPr>
                <w:color w:val="000000" w:themeColor="text1"/>
                <w:szCs w:val="24"/>
              </w:rPr>
              <w:t xml:space="preserve">, seri/şarj </w:t>
            </w:r>
            <w:proofErr w:type="spellStart"/>
            <w:r w:rsidR="00243952" w:rsidRPr="00F72E29">
              <w:rPr>
                <w:color w:val="000000" w:themeColor="text1"/>
                <w:szCs w:val="24"/>
              </w:rPr>
              <w:t>no</w:t>
            </w:r>
            <w:proofErr w:type="spellEnd"/>
            <w:r w:rsidR="00243952" w:rsidRPr="00F72E29">
              <w:rPr>
                <w:color w:val="000000" w:themeColor="text1"/>
                <w:szCs w:val="24"/>
              </w:rPr>
              <w:t xml:space="preserve">/kod/barkod </w:t>
            </w:r>
            <w:proofErr w:type="spellStart"/>
            <w:r w:rsidR="00243952" w:rsidRPr="00F72E29">
              <w:rPr>
                <w:color w:val="000000" w:themeColor="text1"/>
                <w:szCs w:val="24"/>
              </w:rPr>
              <w:t>no</w:t>
            </w:r>
            <w:proofErr w:type="spellEnd"/>
            <w:r w:rsidR="00243952" w:rsidRPr="00F72E29">
              <w:rPr>
                <w:color w:val="000000" w:themeColor="text1"/>
                <w:szCs w:val="24"/>
              </w:rPr>
              <w:t>, vb. bilgileri de içerecek şekilde genişletildi</w:t>
            </w:r>
            <w:r w:rsidR="0007349A" w:rsidRPr="00F72E29">
              <w:rPr>
                <w:color w:val="000000" w:themeColor="text1"/>
                <w:szCs w:val="24"/>
              </w:rPr>
              <w:t>.</w:t>
            </w:r>
          </w:p>
        </w:tc>
      </w:tr>
    </w:tbl>
    <w:p w:rsidR="00F2513B" w:rsidRDefault="00F2513B" w:rsidP="00744BFA">
      <w:pPr>
        <w:spacing w:after="0" w:line="240" w:lineRule="auto"/>
      </w:pPr>
      <w:bookmarkStart w:id="0" w:name="_GoBack"/>
      <w:bookmarkEnd w:id="0"/>
    </w:p>
    <w:sectPr w:rsidR="00F2513B" w:rsidSect="00DF650A">
      <w:headerReference w:type="default" r:id="rId13"/>
      <w:footerReference w:type="default" r:id="rId14"/>
      <w:pgSz w:w="11906" w:h="16838" w:code="9"/>
      <w:pgMar w:top="426" w:right="851" w:bottom="567" w:left="1134" w:header="63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D62" w:rsidRDefault="00824D62" w:rsidP="00B7677F">
      <w:pPr>
        <w:spacing w:before="0" w:after="0" w:line="240" w:lineRule="auto"/>
      </w:pPr>
      <w:r>
        <w:separator/>
      </w:r>
    </w:p>
  </w:endnote>
  <w:endnote w:type="continuationSeparator" w:id="0">
    <w:p w:rsidR="00824D62" w:rsidRDefault="00824D62" w:rsidP="00B767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77F" w:rsidRPr="00B7677F" w:rsidRDefault="00B7677F" w:rsidP="00B7677F">
    <w:pPr>
      <w:tabs>
        <w:tab w:val="right" w:pos="9921"/>
      </w:tabs>
      <w:rPr>
        <w:bCs/>
      </w:rPr>
    </w:pPr>
    <w:r w:rsidRPr="00B7677F">
      <w:t>P7.</w:t>
    </w:r>
    <w:r>
      <w:t>3</w:t>
    </w:r>
    <w:r w:rsidR="0038409F">
      <w:t>/Rev</w:t>
    </w:r>
    <w:r w:rsidR="008B0562">
      <w:t>03</w:t>
    </w:r>
    <w:r w:rsidRPr="00B7677F">
      <w:t>/</w:t>
    </w:r>
    <w:r w:rsidR="008B0562">
      <w:t>1123</w:t>
    </w:r>
    <w:r w:rsidRPr="00B7677F">
      <w:tab/>
    </w:r>
    <w:r w:rsidRPr="00B7677F">
      <w:rPr>
        <w:bCs/>
      </w:rPr>
      <w:fldChar w:fldCharType="begin"/>
    </w:r>
    <w:r w:rsidRPr="00B7677F">
      <w:rPr>
        <w:bCs/>
      </w:rPr>
      <w:instrText>PAGE</w:instrText>
    </w:r>
    <w:r w:rsidRPr="00B7677F">
      <w:rPr>
        <w:bCs/>
      </w:rPr>
      <w:fldChar w:fldCharType="separate"/>
    </w:r>
    <w:r w:rsidR="00E2269A">
      <w:rPr>
        <w:bCs/>
        <w:noProof/>
      </w:rPr>
      <w:t>8</w:t>
    </w:r>
    <w:r w:rsidRPr="00B7677F">
      <w:rPr>
        <w:bCs/>
      </w:rPr>
      <w:fldChar w:fldCharType="end"/>
    </w:r>
    <w:r w:rsidRPr="00B7677F">
      <w:t xml:space="preserve"> / </w:t>
    </w:r>
    <w:r w:rsidRPr="00B7677F">
      <w:rPr>
        <w:bCs/>
      </w:rPr>
      <w:fldChar w:fldCharType="begin"/>
    </w:r>
    <w:r w:rsidRPr="00B7677F">
      <w:rPr>
        <w:bCs/>
      </w:rPr>
      <w:instrText>NUMPAGES</w:instrText>
    </w:r>
    <w:r w:rsidRPr="00B7677F">
      <w:rPr>
        <w:bCs/>
      </w:rPr>
      <w:fldChar w:fldCharType="separate"/>
    </w:r>
    <w:r w:rsidR="00E2269A">
      <w:rPr>
        <w:bCs/>
        <w:noProof/>
      </w:rPr>
      <w:t>9</w:t>
    </w:r>
    <w:r w:rsidRPr="00B7677F">
      <w:rPr>
        <w:bCs/>
      </w:rPr>
      <w:fldChar w:fldCharType="end"/>
    </w:r>
  </w:p>
  <w:p w:rsidR="00B7677F" w:rsidRPr="00B7677F" w:rsidRDefault="00B7677F" w:rsidP="00B7677F">
    <w:r w:rsidRPr="00B7677F">
      <w:rPr>
        <w:caps/>
        <w:color w:val="000000"/>
      </w:rPr>
      <w:t>Elektronik nüshadır. Basılmış hali kontrolsüz kopyadır.</w:t>
    </w:r>
  </w:p>
  <w:p w:rsidR="005C74FA" w:rsidRPr="009679F9" w:rsidRDefault="00824D62" w:rsidP="003228A6">
    <w:pPr>
      <w:pStyle w:val="a"/>
      <w:rPr>
        <w:rFonts w:ascii="Times New Roman" w:hAnsi="Times New Roman"/>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D62" w:rsidRDefault="00824D62" w:rsidP="00B7677F">
      <w:pPr>
        <w:spacing w:before="0" w:after="0" w:line="240" w:lineRule="auto"/>
      </w:pPr>
      <w:r>
        <w:separator/>
      </w:r>
    </w:p>
  </w:footnote>
  <w:footnote w:type="continuationSeparator" w:id="0">
    <w:p w:rsidR="00824D62" w:rsidRDefault="00824D62" w:rsidP="00B7677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21"/>
      <w:gridCol w:w="1568"/>
    </w:tblGrid>
    <w:tr w:rsidR="007377F6" w:rsidRPr="00A4654D" w:rsidTr="00E37B40">
      <w:trPr>
        <w:trHeight w:val="990"/>
      </w:trPr>
      <w:tc>
        <w:tcPr>
          <w:tcW w:w="1809" w:type="dxa"/>
          <w:vAlign w:val="center"/>
        </w:tcPr>
        <w:p w:rsidR="007377F6" w:rsidRPr="00F05EC8" w:rsidRDefault="007377F6" w:rsidP="007377F6">
          <w:pPr>
            <w:spacing w:after="0" w:line="240" w:lineRule="auto"/>
            <w:jc w:val="center"/>
            <w:rPr>
              <w:sz w:val="32"/>
              <w:szCs w:val="32"/>
            </w:rPr>
          </w:pPr>
          <w:r w:rsidRPr="00F05EC8">
            <w:rPr>
              <w:noProof/>
              <w:sz w:val="32"/>
              <w:szCs w:val="32"/>
              <w:lang w:eastAsia="tr-TR"/>
            </w:rPr>
            <w:drawing>
              <wp:inline distT="0" distB="0" distL="0" distR="0" wp14:anchorId="390E0A70" wp14:editId="6AB349C5">
                <wp:extent cx="668020" cy="501015"/>
                <wp:effectExtent l="0" t="0" r="0" b="0"/>
                <wp:docPr id="2" name="Resim 2"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01015"/>
                        </a:xfrm>
                        <a:prstGeom prst="rect">
                          <a:avLst/>
                        </a:prstGeom>
                        <a:noFill/>
                        <a:ln>
                          <a:noFill/>
                        </a:ln>
                      </pic:spPr>
                    </pic:pic>
                  </a:graphicData>
                </a:graphic>
              </wp:inline>
            </w:drawing>
          </w:r>
        </w:p>
      </w:tc>
      <w:tc>
        <w:tcPr>
          <w:tcW w:w="6521" w:type="dxa"/>
          <w:shd w:val="clear" w:color="auto" w:fill="auto"/>
          <w:vAlign w:val="center"/>
        </w:tcPr>
        <w:p w:rsidR="007377F6" w:rsidRPr="00ED397F" w:rsidRDefault="007377F6" w:rsidP="007377F6">
          <w:pPr>
            <w:pStyle w:val="AralkYok"/>
            <w:jc w:val="center"/>
            <w:rPr>
              <w:color w:val="000000"/>
              <w:sz w:val="28"/>
              <w:szCs w:val="28"/>
            </w:rPr>
          </w:pPr>
          <w:r w:rsidRPr="00ED397F">
            <w:rPr>
              <w:sz w:val="28"/>
              <w:szCs w:val="28"/>
            </w:rPr>
            <w:t>Numune Alma Prosedürü</w:t>
          </w:r>
        </w:p>
      </w:tc>
      <w:tc>
        <w:tcPr>
          <w:tcW w:w="1568" w:type="dxa"/>
          <w:shd w:val="clear" w:color="auto" w:fill="auto"/>
          <w:vAlign w:val="center"/>
        </w:tcPr>
        <w:p w:rsidR="007377F6" w:rsidRPr="00ED397F" w:rsidRDefault="007377F6" w:rsidP="007377F6">
          <w:pPr>
            <w:pStyle w:val="AralkYok"/>
            <w:jc w:val="center"/>
            <w:rPr>
              <w:sz w:val="28"/>
              <w:szCs w:val="28"/>
            </w:rPr>
          </w:pPr>
          <w:r w:rsidRPr="00ED397F">
            <w:rPr>
              <w:color w:val="000000"/>
              <w:sz w:val="28"/>
              <w:szCs w:val="28"/>
            </w:rPr>
            <w:t>P7.3</w:t>
          </w:r>
        </w:p>
      </w:tc>
    </w:tr>
  </w:tbl>
  <w:p w:rsidR="007377F6" w:rsidRDefault="007377F6" w:rsidP="007377F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F5923"/>
    <w:multiLevelType w:val="hybridMultilevel"/>
    <w:tmpl w:val="9C18BC74"/>
    <w:lvl w:ilvl="0" w:tplc="9C12E506">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2E1A44"/>
    <w:multiLevelType w:val="hybridMultilevel"/>
    <w:tmpl w:val="A1C8FAE0"/>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304758"/>
    <w:multiLevelType w:val="hybridMultilevel"/>
    <w:tmpl w:val="14BA920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242C7A"/>
    <w:multiLevelType w:val="hybridMultilevel"/>
    <w:tmpl w:val="762CD7C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89868CD"/>
    <w:multiLevelType w:val="hybridMultilevel"/>
    <w:tmpl w:val="7C065496"/>
    <w:lvl w:ilvl="0" w:tplc="A8DA43D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5F16D84"/>
    <w:multiLevelType w:val="hybridMultilevel"/>
    <w:tmpl w:val="47E219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F667AB"/>
    <w:multiLevelType w:val="hybridMultilevel"/>
    <w:tmpl w:val="9998CC4E"/>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0C0701"/>
    <w:multiLevelType w:val="hybridMultilevel"/>
    <w:tmpl w:val="123CDD74"/>
    <w:lvl w:ilvl="0" w:tplc="574EDE6A">
      <w:start w:val="5"/>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D091530"/>
    <w:multiLevelType w:val="hybridMultilevel"/>
    <w:tmpl w:val="316094C2"/>
    <w:lvl w:ilvl="0" w:tplc="0C98700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3"/>
  </w:num>
  <w:num w:numId="5">
    <w:abstractNumId w:val="7"/>
  </w:num>
  <w:num w:numId="6">
    <w:abstractNumId w:val="1"/>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A61"/>
    <w:rsid w:val="0007349A"/>
    <w:rsid w:val="00091870"/>
    <w:rsid w:val="000B5E48"/>
    <w:rsid w:val="000E07C7"/>
    <w:rsid w:val="0010024E"/>
    <w:rsid w:val="001975A4"/>
    <w:rsid w:val="001A1C7A"/>
    <w:rsid w:val="001B381C"/>
    <w:rsid w:val="001D31A7"/>
    <w:rsid w:val="002237FD"/>
    <w:rsid w:val="00231016"/>
    <w:rsid w:val="00243952"/>
    <w:rsid w:val="00254E42"/>
    <w:rsid w:val="0027277F"/>
    <w:rsid w:val="002C169F"/>
    <w:rsid w:val="002E5AC5"/>
    <w:rsid w:val="00342CC8"/>
    <w:rsid w:val="00377830"/>
    <w:rsid w:val="0038176B"/>
    <w:rsid w:val="0038409F"/>
    <w:rsid w:val="003B003A"/>
    <w:rsid w:val="003D64B2"/>
    <w:rsid w:val="003D6699"/>
    <w:rsid w:val="003F318F"/>
    <w:rsid w:val="00404EF7"/>
    <w:rsid w:val="0041456A"/>
    <w:rsid w:val="0042118E"/>
    <w:rsid w:val="00427C73"/>
    <w:rsid w:val="004851C3"/>
    <w:rsid w:val="00505487"/>
    <w:rsid w:val="00525914"/>
    <w:rsid w:val="00561BA4"/>
    <w:rsid w:val="005A63C3"/>
    <w:rsid w:val="005E2896"/>
    <w:rsid w:val="005E3A69"/>
    <w:rsid w:val="005F0BDE"/>
    <w:rsid w:val="005F1009"/>
    <w:rsid w:val="006230CB"/>
    <w:rsid w:val="00630333"/>
    <w:rsid w:val="00643960"/>
    <w:rsid w:val="006665CA"/>
    <w:rsid w:val="006A47CA"/>
    <w:rsid w:val="006C2680"/>
    <w:rsid w:val="006E44B3"/>
    <w:rsid w:val="006F741C"/>
    <w:rsid w:val="006F7D18"/>
    <w:rsid w:val="007377F6"/>
    <w:rsid w:val="0074419E"/>
    <w:rsid w:val="00744BFA"/>
    <w:rsid w:val="007C1E46"/>
    <w:rsid w:val="007C3CE0"/>
    <w:rsid w:val="007F2682"/>
    <w:rsid w:val="008063D9"/>
    <w:rsid w:val="00824D62"/>
    <w:rsid w:val="008B0562"/>
    <w:rsid w:val="008F090E"/>
    <w:rsid w:val="0090315D"/>
    <w:rsid w:val="00904139"/>
    <w:rsid w:val="009223D3"/>
    <w:rsid w:val="009578F3"/>
    <w:rsid w:val="00977F2B"/>
    <w:rsid w:val="009D160E"/>
    <w:rsid w:val="009F61CB"/>
    <w:rsid w:val="00A00A73"/>
    <w:rsid w:val="00A05F4D"/>
    <w:rsid w:val="00A64DDA"/>
    <w:rsid w:val="00A851D7"/>
    <w:rsid w:val="00AB192B"/>
    <w:rsid w:val="00AF651D"/>
    <w:rsid w:val="00B26A2C"/>
    <w:rsid w:val="00B344D6"/>
    <w:rsid w:val="00B40920"/>
    <w:rsid w:val="00B479A9"/>
    <w:rsid w:val="00B5075C"/>
    <w:rsid w:val="00B555AA"/>
    <w:rsid w:val="00B7677F"/>
    <w:rsid w:val="00B85EC4"/>
    <w:rsid w:val="00BC0AF3"/>
    <w:rsid w:val="00BC4D6F"/>
    <w:rsid w:val="00C8084B"/>
    <w:rsid w:val="00C84CE4"/>
    <w:rsid w:val="00CA7C96"/>
    <w:rsid w:val="00CD1A61"/>
    <w:rsid w:val="00D26098"/>
    <w:rsid w:val="00D2786C"/>
    <w:rsid w:val="00D354AF"/>
    <w:rsid w:val="00D71E55"/>
    <w:rsid w:val="00D85EC1"/>
    <w:rsid w:val="00DA1782"/>
    <w:rsid w:val="00DB112D"/>
    <w:rsid w:val="00DE4820"/>
    <w:rsid w:val="00DE4E0D"/>
    <w:rsid w:val="00DF650A"/>
    <w:rsid w:val="00E013AF"/>
    <w:rsid w:val="00E2269A"/>
    <w:rsid w:val="00E77AB4"/>
    <w:rsid w:val="00E81957"/>
    <w:rsid w:val="00E83717"/>
    <w:rsid w:val="00E85A14"/>
    <w:rsid w:val="00E9676C"/>
    <w:rsid w:val="00EA2EEA"/>
    <w:rsid w:val="00EA4771"/>
    <w:rsid w:val="00EA7B56"/>
    <w:rsid w:val="00EB4871"/>
    <w:rsid w:val="00ED397F"/>
    <w:rsid w:val="00F227AD"/>
    <w:rsid w:val="00F2513B"/>
    <w:rsid w:val="00F25973"/>
    <w:rsid w:val="00F25E3F"/>
    <w:rsid w:val="00F60FD7"/>
    <w:rsid w:val="00F72E29"/>
    <w:rsid w:val="00FA6DEB"/>
    <w:rsid w:val="00FE5C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7D0CE8-029D-47DD-B3B0-4F148874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12D"/>
    <w:pPr>
      <w:spacing w:before="60" w:after="200" w:line="276" w:lineRule="auto"/>
      <w:jc w:val="both"/>
    </w:pPr>
    <w:rPr>
      <w:rFonts w:ascii="Times New Roman" w:eastAsia="Calibri" w:hAnsi="Times New Roman" w:cs="Times New Roman"/>
      <w:sz w:val="24"/>
    </w:rPr>
  </w:style>
  <w:style w:type="paragraph" w:styleId="Balk1">
    <w:name w:val="heading 1"/>
    <w:basedOn w:val="Normal"/>
    <w:next w:val="Normal"/>
    <w:link w:val="Balk1Char"/>
    <w:uiPriority w:val="9"/>
    <w:qFormat/>
    <w:rsid w:val="00ED397F"/>
    <w:pPr>
      <w:keepNext/>
      <w:keepLines/>
      <w:spacing w:after="60" w:line="240" w:lineRule="auto"/>
      <w:outlineLvl w:val="0"/>
    </w:pPr>
    <w:rPr>
      <w:rFonts w:eastAsiaTheme="majorEastAsia" w:cstheme="majorBidi"/>
      <w:b/>
      <w:szCs w:val="32"/>
    </w:rPr>
  </w:style>
  <w:style w:type="paragraph" w:styleId="Balk2">
    <w:name w:val="heading 2"/>
    <w:basedOn w:val="Normal"/>
    <w:next w:val="Normal"/>
    <w:link w:val="Balk2Char"/>
    <w:uiPriority w:val="9"/>
    <w:unhideWhenUsed/>
    <w:qFormat/>
    <w:rsid w:val="00D260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CD1A61"/>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bilgi Char"/>
    <w:basedOn w:val="VarsaylanParagrafYazTipi"/>
    <w:rsid w:val="00CD1A61"/>
  </w:style>
  <w:style w:type="character" w:customStyle="1" w:styleId="AltbilgiChar">
    <w:name w:val="Altbilgi Char"/>
    <w:basedOn w:val="VarsaylanParagrafYazTipi"/>
    <w:link w:val="a"/>
    <w:uiPriority w:val="99"/>
    <w:rsid w:val="00CD1A61"/>
  </w:style>
  <w:style w:type="paragraph" w:styleId="AralkYok">
    <w:name w:val="No Spacing"/>
    <w:link w:val="AralkYokChar"/>
    <w:uiPriority w:val="1"/>
    <w:qFormat/>
    <w:rsid w:val="00CD1A61"/>
    <w:pPr>
      <w:spacing w:after="0" w:line="240" w:lineRule="auto"/>
      <w:jc w:val="both"/>
    </w:pPr>
    <w:rPr>
      <w:rFonts w:ascii="Times New Roman" w:eastAsia="Calibri" w:hAnsi="Times New Roman" w:cs="Times New Roman"/>
      <w:sz w:val="24"/>
    </w:rPr>
  </w:style>
  <w:style w:type="character" w:customStyle="1" w:styleId="AralkYokChar">
    <w:name w:val="Aralık Yok Char"/>
    <w:link w:val="AralkYok"/>
    <w:uiPriority w:val="1"/>
    <w:rsid w:val="00CD1A61"/>
    <w:rPr>
      <w:rFonts w:ascii="Times New Roman" w:eastAsia="Calibri" w:hAnsi="Times New Roman" w:cs="Times New Roman"/>
      <w:sz w:val="24"/>
    </w:rPr>
  </w:style>
  <w:style w:type="paragraph" w:styleId="stBilgi">
    <w:name w:val="header"/>
    <w:basedOn w:val="Normal"/>
    <w:link w:val="stBilgiChar0"/>
    <w:uiPriority w:val="99"/>
    <w:unhideWhenUsed/>
    <w:rsid w:val="00CD1A61"/>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CD1A61"/>
    <w:rPr>
      <w:rFonts w:ascii="Calibri" w:eastAsia="Calibri" w:hAnsi="Calibri" w:cs="Times New Roman"/>
    </w:rPr>
  </w:style>
  <w:style w:type="paragraph" w:styleId="AltBilgi">
    <w:name w:val="footer"/>
    <w:basedOn w:val="Normal"/>
    <w:link w:val="AltBilgiChar0"/>
    <w:uiPriority w:val="99"/>
    <w:unhideWhenUsed/>
    <w:rsid w:val="00CD1A61"/>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CD1A61"/>
    <w:rPr>
      <w:rFonts w:ascii="Calibri" w:eastAsia="Calibri" w:hAnsi="Calibri" w:cs="Times New Roman"/>
    </w:rPr>
  </w:style>
  <w:style w:type="character" w:customStyle="1" w:styleId="Balk1Char">
    <w:name w:val="Başlık 1 Char"/>
    <w:basedOn w:val="VarsaylanParagrafYazTipi"/>
    <w:link w:val="Balk1"/>
    <w:uiPriority w:val="9"/>
    <w:rsid w:val="00ED397F"/>
    <w:rPr>
      <w:rFonts w:ascii="Times New Roman" w:eastAsiaTheme="majorEastAsia" w:hAnsi="Times New Roman" w:cstheme="majorBidi"/>
      <w:b/>
      <w:sz w:val="24"/>
      <w:szCs w:val="32"/>
    </w:rPr>
  </w:style>
  <w:style w:type="paragraph" w:styleId="ListeParagraf">
    <w:name w:val="List Paragraph"/>
    <w:basedOn w:val="Normal"/>
    <w:uiPriority w:val="34"/>
    <w:qFormat/>
    <w:rsid w:val="00231016"/>
    <w:pPr>
      <w:ind w:left="720"/>
      <w:contextualSpacing/>
    </w:pPr>
  </w:style>
  <w:style w:type="paragraph" w:styleId="NormalGirinti">
    <w:name w:val="Normal Indent"/>
    <w:basedOn w:val="Normal"/>
    <w:rsid w:val="0090315D"/>
    <w:pPr>
      <w:spacing w:before="0"/>
      <w:ind w:left="708"/>
      <w:jc w:val="left"/>
    </w:pPr>
    <w:rPr>
      <w:rFonts w:ascii="Calibri" w:hAnsi="Calibri"/>
      <w:sz w:val="22"/>
    </w:rPr>
  </w:style>
  <w:style w:type="character" w:customStyle="1" w:styleId="Balk2Char">
    <w:name w:val="Başlık 2 Char"/>
    <w:basedOn w:val="VarsaylanParagrafYazTipi"/>
    <w:link w:val="Balk2"/>
    <w:uiPriority w:val="9"/>
    <w:rsid w:val="00D2609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ZTRF6UCTME4S-96-5994</_dlc_DocId>
    <_dlc_DocIdUrl xmlns="6807f23d-9adf-4297-b455-3f1cbb06756c">
      <Url>https://paylasim.dsi.gov.tr/DaireBaskanliklari/TAKK/akreditasyon/_layouts/15/DocIdRedir.aspx?ID=ZTRF6UCTME4S-96-5994</Url>
      <Description>ZTRF6UCTME4S-96-5994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b24cf7f0144e77356177487065bc16ed">
  <xsd:schema xmlns:xsd="http://www.w3.org/2001/XMLSchema" xmlns:xs="http://www.w3.org/2001/XMLSchema" xmlns:p="http://schemas.microsoft.com/office/2006/metadata/properties" xmlns:ns2="6807f23d-9adf-4297-b455-3f1cbb06756c" targetNamespace="http://schemas.microsoft.com/office/2006/metadata/properties" ma:root="true" ma:fieldsID="76cc10ec5f0104505efdd28cdbb73214"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92B9E-5C30-47F5-9DF4-C618A53B1FA2}"/>
</file>

<file path=customXml/itemProps2.xml><?xml version="1.0" encoding="utf-8"?>
<ds:datastoreItem xmlns:ds="http://schemas.openxmlformats.org/officeDocument/2006/customXml" ds:itemID="{57976A31-1380-47D2-AC4E-4F88639DC2D2}"/>
</file>

<file path=customXml/itemProps3.xml><?xml version="1.0" encoding="utf-8"?>
<ds:datastoreItem xmlns:ds="http://schemas.openxmlformats.org/officeDocument/2006/customXml" ds:itemID="{477D7143-2BC0-4699-B30D-3DB51C2B9F47}"/>
</file>

<file path=customXml/itemProps4.xml><?xml version="1.0" encoding="utf-8"?>
<ds:datastoreItem xmlns:ds="http://schemas.openxmlformats.org/officeDocument/2006/customXml" ds:itemID="{1080F476-8D70-4F7B-8659-F037DAAAC87F}"/>
</file>

<file path=customXml/itemProps5.xml><?xml version="1.0" encoding="utf-8"?>
<ds:datastoreItem xmlns:ds="http://schemas.openxmlformats.org/officeDocument/2006/customXml" ds:itemID="{21F5A400-11E6-4CC4-AD34-83964FDFA295}"/>
</file>

<file path=docProps/app.xml><?xml version="1.0" encoding="utf-8"?>
<Properties xmlns="http://schemas.openxmlformats.org/officeDocument/2006/extended-properties" xmlns:vt="http://schemas.openxmlformats.org/officeDocument/2006/docPropsVTypes">
  <Template>Normal.dotm</Template>
  <TotalTime>32</TotalTime>
  <Pages>9</Pages>
  <Words>2602</Words>
  <Characters>14834</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Kaya</dc:creator>
  <cp:keywords/>
  <dc:description/>
  <cp:lastModifiedBy>Oya Sümer</cp:lastModifiedBy>
  <cp:revision>13</cp:revision>
  <dcterms:created xsi:type="dcterms:W3CDTF">2023-11-22T07:28:00Z</dcterms:created>
  <dcterms:modified xsi:type="dcterms:W3CDTF">2023-11-22T11:19:00Z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f4033a29-fc1c-4587-97d0-88dcaaffe788</vt:lpwstr>
  </property>
  <property fmtid="{D5CDD505-2E9C-101B-9397-08002B2CF9AE}" pid="3" name="ContentTypeId">
    <vt:lpwstr>0x0101000AEB72A43C0D9944A18732C140996BEF</vt:lpwstr>
  </property>
</Properties>
</file>