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507349" w:rsidRPr="00507349" w14:paraId="3B63C0B0" w14:textId="77777777" w:rsidTr="00410868">
        <w:trPr>
          <w:trHeight w:val="420"/>
        </w:trPr>
        <w:tc>
          <w:tcPr>
            <w:tcW w:w="2552" w:type="dxa"/>
          </w:tcPr>
          <w:p w14:paraId="3B63C0AE" w14:textId="77777777" w:rsidR="00742ABF" w:rsidRPr="00507349" w:rsidRDefault="00742ABF" w:rsidP="00410868">
            <w:pPr>
              <w:pStyle w:val="AralkYok"/>
              <w:jc w:val="center"/>
              <w:rPr>
                <w:b w:val="0"/>
                <w:sz w:val="72"/>
                <w:szCs w:val="72"/>
              </w:rPr>
            </w:pPr>
            <w:r w:rsidRPr="00507349">
              <w:rPr>
                <w:noProof/>
                <w:sz w:val="72"/>
                <w:szCs w:val="72"/>
                <w:lang w:eastAsia="tr-TR"/>
              </w:rPr>
              <w:drawing>
                <wp:inline distT="0" distB="0" distL="0" distR="0" wp14:anchorId="3B63C172" wp14:editId="3B63C173">
                  <wp:extent cx="962025" cy="716280"/>
                  <wp:effectExtent l="0" t="0" r="9525" b="7620"/>
                  <wp:docPr id="7" name="Resim 7"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716280"/>
                          </a:xfrm>
                          <a:prstGeom prst="rect">
                            <a:avLst/>
                          </a:prstGeom>
                          <a:noFill/>
                          <a:ln>
                            <a:noFill/>
                          </a:ln>
                        </pic:spPr>
                      </pic:pic>
                    </a:graphicData>
                  </a:graphic>
                </wp:inline>
              </w:drawing>
            </w:r>
          </w:p>
        </w:tc>
        <w:tc>
          <w:tcPr>
            <w:tcW w:w="7761" w:type="dxa"/>
            <w:gridSpan w:val="4"/>
            <w:vAlign w:val="center"/>
          </w:tcPr>
          <w:p w14:paraId="3B63C0AF" w14:textId="77777777" w:rsidR="00742ABF" w:rsidRPr="00507349" w:rsidRDefault="00742ABF" w:rsidP="00F222F2">
            <w:pPr>
              <w:pStyle w:val="AralkYok"/>
              <w:jc w:val="left"/>
              <w:rPr>
                <w:b w:val="0"/>
                <w:sz w:val="28"/>
                <w:szCs w:val="28"/>
              </w:rPr>
            </w:pPr>
            <w:r w:rsidRPr="00507349">
              <w:rPr>
                <w:b w:val="0"/>
                <w:sz w:val="28"/>
                <w:szCs w:val="28"/>
              </w:rPr>
              <w:t>DSİ Laboratuvarları</w:t>
            </w:r>
          </w:p>
        </w:tc>
      </w:tr>
      <w:tr w:rsidR="00507349" w:rsidRPr="00507349" w14:paraId="3B63C0C3" w14:textId="77777777" w:rsidTr="00410868">
        <w:trPr>
          <w:trHeight w:val="11763"/>
        </w:trPr>
        <w:tc>
          <w:tcPr>
            <w:tcW w:w="10313" w:type="dxa"/>
            <w:gridSpan w:val="5"/>
          </w:tcPr>
          <w:p w14:paraId="3B63C0B1" w14:textId="77777777" w:rsidR="00742ABF" w:rsidRPr="00507349" w:rsidRDefault="00742ABF" w:rsidP="00410868">
            <w:pPr>
              <w:rPr>
                <w:rFonts w:cs="Times New Roman"/>
              </w:rPr>
            </w:pPr>
          </w:p>
          <w:p w14:paraId="3B63C0B2" w14:textId="77777777" w:rsidR="00742ABF" w:rsidRPr="00507349" w:rsidRDefault="00742ABF" w:rsidP="00410868">
            <w:pPr>
              <w:rPr>
                <w:rFonts w:cs="Times New Roman"/>
              </w:rPr>
            </w:pPr>
          </w:p>
          <w:p w14:paraId="3B63C0B3" w14:textId="77777777" w:rsidR="00742ABF" w:rsidRPr="00507349" w:rsidRDefault="00742ABF" w:rsidP="00410868">
            <w:pPr>
              <w:rPr>
                <w:rFonts w:cs="Times New Roman"/>
              </w:rPr>
            </w:pPr>
          </w:p>
          <w:p w14:paraId="3B63C0B4" w14:textId="77777777" w:rsidR="00742ABF" w:rsidRPr="00507349" w:rsidRDefault="00742ABF" w:rsidP="00410868">
            <w:pPr>
              <w:rPr>
                <w:rFonts w:cs="Times New Roman"/>
              </w:rPr>
            </w:pPr>
          </w:p>
          <w:p w14:paraId="3B63C0B5" w14:textId="77777777" w:rsidR="00742ABF" w:rsidRPr="00507349" w:rsidRDefault="00742ABF" w:rsidP="00DC1FDC">
            <w:pPr>
              <w:spacing w:after="240"/>
              <w:ind w:left="1168"/>
              <w:jc w:val="left"/>
              <w:rPr>
                <w:rFonts w:cs="Times New Roman"/>
                <w:sz w:val="40"/>
                <w:szCs w:val="40"/>
              </w:rPr>
            </w:pPr>
            <w:r w:rsidRPr="00507349">
              <w:rPr>
                <w:rFonts w:cs="Times New Roman"/>
                <w:sz w:val="40"/>
                <w:szCs w:val="40"/>
              </w:rPr>
              <w:t>P7.1</w:t>
            </w:r>
          </w:p>
          <w:p w14:paraId="3B63C0B6" w14:textId="77777777" w:rsidR="00742ABF" w:rsidRPr="00507349" w:rsidRDefault="00742ABF" w:rsidP="00DC1FDC">
            <w:pPr>
              <w:spacing w:after="240"/>
              <w:ind w:left="1168"/>
              <w:jc w:val="left"/>
              <w:rPr>
                <w:rFonts w:cs="Times New Roman"/>
                <w:sz w:val="40"/>
                <w:szCs w:val="40"/>
              </w:rPr>
            </w:pPr>
            <w:r w:rsidRPr="00507349">
              <w:rPr>
                <w:rFonts w:cs="Times New Roman"/>
                <w:bCs/>
                <w:sz w:val="40"/>
                <w:szCs w:val="40"/>
              </w:rPr>
              <w:t xml:space="preserve">Taleplerin, Tekliflerin ve Sözleşmelerin Gözden Geçirilmesi </w:t>
            </w:r>
            <w:r w:rsidRPr="00507349">
              <w:rPr>
                <w:rFonts w:cs="Times New Roman"/>
                <w:sz w:val="40"/>
                <w:szCs w:val="40"/>
              </w:rPr>
              <w:t>Prosedürü</w:t>
            </w:r>
          </w:p>
          <w:p w14:paraId="3B63C0B7" w14:textId="77777777" w:rsidR="00742ABF" w:rsidRPr="00507349" w:rsidRDefault="00742ABF" w:rsidP="00F222F2">
            <w:pPr>
              <w:spacing w:after="240"/>
              <w:ind w:left="1168"/>
              <w:rPr>
                <w:rFonts w:cs="Times New Roman"/>
                <w:sz w:val="40"/>
                <w:szCs w:val="40"/>
              </w:rPr>
            </w:pPr>
          </w:p>
          <w:p w14:paraId="3B63C0B8" w14:textId="77777777" w:rsidR="00731F1B" w:rsidRPr="00507349" w:rsidRDefault="00731F1B" w:rsidP="00F222F2">
            <w:pPr>
              <w:spacing w:after="240"/>
              <w:ind w:left="1168"/>
              <w:rPr>
                <w:rFonts w:cs="Times New Roman"/>
                <w:sz w:val="40"/>
                <w:szCs w:val="40"/>
              </w:rPr>
            </w:pPr>
          </w:p>
          <w:p w14:paraId="3B63C0B9" w14:textId="2FDB8547" w:rsidR="00742ABF" w:rsidRPr="007512EC" w:rsidRDefault="00742ABF" w:rsidP="008B466E">
            <w:pPr>
              <w:ind w:left="1168"/>
              <w:rPr>
                <w:rFonts w:cs="Times New Roman"/>
                <w:color w:val="000000" w:themeColor="text1"/>
                <w:sz w:val="28"/>
                <w:szCs w:val="32"/>
              </w:rPr>
            </w:pPr>
            <w:r w:rsidRPr="00507349">
              <w:rPr>
                <w:rFonts w:cs="Times New Roman"/>
                <w:sz w:val="28"/>
                <w:szCs w:val="32"/>
              </w:rPr>
              <w:t xml:space="preserve">Revizyon </w:t>
            </w:r>
            <w:r w:rsidRPr="007512EC">
              <w:rPr>
                <w:rFonts w:cs="Times New Roman"/>
                <w:color w:val="000000" w:themeColor="text1"/>
                <w:sz w:val="28"/>
                <w:szCs w:val="32"/>
              </w:rPr>
              <w:t>Tarihi</w:t>
            </w:r>
            <w:r w:rsidRPr="007512EC">
              <w:rPr>
                <w:rFonts w:cs="Times New Roman"/>
                <w:color w:val="000000" w:themeColor="text1"/>
                <w:sz w:val="28"/>
                <w:szCs w:val="32"/>
              </w:rPr>
              <w:tab/>
              <w:t xml:space="preserve">: </w:t>
            </w:r>
            <w:r w:rsidR="00C97E34">
              <w:rPr>
                <w:rFonts w:cs="Times New Roman"/>
                <w:color w:val="000000" w:themeColor="text1"/>
                <w:sz w:val="28"/>
                <w:szCs w:val="32"/>
              </w:rPr>
              <w:t>15</w:t>
            </w:r>
            <w:r w:rsidR="00D425FC" w:rsidRPr="007512EC">
              <w:rPr>
                <w:rFonts w:cs="Times New Roman"/>
                <w:color w:val="000000" w:themeColor="text1"/>
                <w:sz w:val="28"/>
                <w:szCs w:val="32"/>
              </w:rPr>
              <w:t>.03.2023</w:t>
            </w:r>
          </w:p>
          <w:p w14:paraId="3B63C0BA" w14:textId="1C0C24AD" w:rsidR="00742ABF" w:rsidRPr="007512EC" w:rsidRDefault="002670BC" w:rsidP="008B466E">
            <w:pPr>
              <w:tabs>
                <w:tab w:val="left" w:pos="3296"/>
              </w:tabs>
              <w:ind w:left="1168"/>
              <w:rPr>
                <w:rFonts w:cs="Times New Roman"/>
                <w:color w:val="000000" w:themeColor="text1"/>
                <w:sz w:val="28"/>
                <w:szCs w:val="32"/>
              </w:rPr>
            </w:pPr>
            <w:r w:rsidRPr="007512EC">
              <w:rPr>
                <w:rFonts w:cs="Times New Roman"/>
                <w:color w:val="000000" w:themeColor="text1"/>
                <w:sz w:val="28"/>
                <w:szCs w:val="32"/>
              </w:rPr>
              <w:t>Revizyon No</w:t>
            </w:r>
            <w:r w:rsidRPr="007512EC">
              <w:rPr>
                <w:rFonts w:cs="Times New Roman"/>
                <w:color w:val="000000" w:themeColor="text1"/>
                <w:sz w:val="28"/>
                <w:szCs w:val="32"/>
              </w:rPr>
              <w:tab/>
              <w:t xml:space="preserve">   : </w:t>
            </w:r>
            <w:r w:rsidR="00D425FC" w:rsidRPr="007512EC">
              <w:rPr>
                <w:rFonts w:cs="Times New Roman"/>
                <w:color w:val="000000" w:themeColor="text1"/>
                <w:sz w:val="28"/>
                <w:szCs w:val="32"/>
              </w:rPr>
              <w:t>08</w:t>
            </w:r>
          </w:p>
          <w:p w14:paraId="3B63C0BB" w14:textId="77777777" w:rsidR="00742ABF" w:rsidRPr="00507349" w:rsidRDefault="00742ABF" w:rsidP="00410868">
            <w:pPr>
              <w:spacing w:after="0"/>
              <w:rPr>
                <w:rFonts w:cs="Times New Roman"/>
              </w:rPr>
            </w:pPr>
          </w:p>
          <w:p w14:paraId="3B63C0BC" w14:textId="77777777" w:rsidR="00742ABF" w:rsidRPr="00507349" w:rsidRDefault="00742ABF" w:rsidP="00410868">
            <w:pPr>
              <w:rPr>
                <w:rFonts w:cs="Times New Roman"/>
                <w:b/>
              </w:rPr>
            </w:pPr>
          </w:p>
          <w:p w14:paraId="3B63C0BD" w14:textId="77777777" w:rsidR="00742ABF" w:rsidRPr="00507349" w:rsidRDefault="00742ABF" w:rsidP="00410868">
            <w:pPr>
              <w:rPr>
                <w:rFonts w:cs="Times New Roman"/>
                <w:b/>
              </w:rPr>
            </w:pPr>
          </w:p>
          <w:p w14:paraId="3B63C0BE" w14:textId="77777777" w:rsidR="00742ABF" w:rsidRPr="00507349" w:rsidRDefault="00742ABF" w:rsidP="00410868">
            <w:pPr>
              <w:rPr>
                <w:rFonts w:cs="Times New Roman"/>
                <w:b/>
              </w:rPr>
            </w:pPr>
          </w:p>
          <w:p w14:paraId="3B63C0BF" w14:textId="77777777" w:rsidR="00742ABF" w:rsidRPr="00507349" w:rsidRDefault="00742ABF" w:rsidP="00410868">
            <w:pPr>
              <w:rPr>
                <w:rFonts w:cs="Times New Roman"/>
                <w:b/>
              </w:rPr>
            </w:pPr>
          </w:p>
          <w:p w14:paraId="3B63C0C0" w14:textId="77777777" w:rsidR="00742ABF" w:rsidRPr="00507349" w:rsidRDefault="00742ABF" w:rsidP="00410868">
            <w:pPr>
              <w:rPr>
                <w:rFonts w:cs="Times New Roman"/>
                <w:b/>
              </w:rPr>
            </w:pPr>
          </w:p>
          <w:p w14:paraId="3B63C0C1" w14:textId="77777777" w:rsidR="00742ABF" w:rsidRPr="00507349" w:rsidRDefault="00742ABF" w:rsidP="00410868">
            <w:pPr>
              <w:rPr>
                <w:rFonts w:cs="Times New Roman"/>
                <w:b/>
              </w:rPr>
            </w:pPr>
          </w:p>
          <w:p w14:paraId="3B63C0C2" w14:textId="77777777" w:rsidR="00742ABF" w:rsidRPr="00507349" w:rsidRDefault="00742ABF" w:rsidP="00410868">
            <w:pPr>
              <w:rPr>
                <w:rFonts w:cs="Times New Roman"/>
                <w:b/>
              </w:rPr>
            </w:pPr>
          </w:p>
        </w:tc>
      </w:tr>
      <w:tr w:rsidR="00507349" w:rsidRPr="00507349" w14:paraId="3B63C0C8" w14:textId="77777777" w:rsidTr="00410868">
        <w:trPr>
          <w:trHeight w:val="491"/>
        </w:trPr>
        <w:tc>
          <w:tcPr>
            <w:tcW w:w="2620" w:type="dxa"/>
            <w:gridSpan w:val="2"/>
            <w:vAlign w:val="center"/>
          </w:tcPr>
          <w:p w14:paraId="3B63C0C4" w14:textId="77777777" w:rsidR="00742ABF" w:rsidRPr="00507349" w:rsidRDefault="00742ABF" w:rsidP="00F222F2">
            <w:pPr>
              <w:pStyle w:val="a"/>
              <w:jc w:val="center"/>
              <w:rPr>
                <w:rFonts w:cs="Times New Roman"/>
                <w:b/>
                <w:sz w:val="28"/>
                <w:szCs w:val="28"/>
              </w:rPr>
            </w:pPr>
            <w:r w:rsidRPr="00507349">
              <w:rPr>
                <w:rFonts w:cs="Times New Roman"/>
                <w:b/>
                <w:sz w:val="28"/>
                <w:szCs w:val="28"/>
              </w:rPr>
              <w:t>Hazırlayan</w:t>
            </w:r>
          </w:p>
        </w:tc>
        <w:tc>
          <w:tcPr>
            <w:tcW w:w="2539" w:type="dxa"/>
            <w:vAlign w:val="center"/>
          </w:tcPr>
          <w:p w14:paraId="3B63C0C5" w14:textId="77777777" w:rsidR="00742ABF" w:rsidRPr="00507349" w:rsidRDefault="00742ABF" w:rsidP="00F222F2">
            <w:pPr>
              <w:pStyle w:val="a"/>
              <w:jc w:val="center"/>
              <w:rPr>
                <w:rFonts w:cs="Times New Roman"/>
                <w:b/>
                <w:sz w:val="28"/>
                <w:szCs w:val="28"/>
              </w:rPr>
            </w:pPr>
            <w:r w:rsidRPr="00507349">
              <w:rPr>
                <w:rFonts w:cs="Times New Roman"/>
                <w:b/>
                <w:sz w:val="28"/>
                <w:szCs w:val="28"/>
              </w:rPr>
              <w:t>İmza</w:t>
            </w:r>
          </w:p>
        </w:tc>
        <w:tc>
          <w:tcPr>
            <w:tcW w:w="2615" w:type="dxa"/>
            <w:vAlign w:val="center"/>
          </w:tcPr>
          <w:p w14:paraId="3B63C0C6" w14:textId="77777777" w:rsidR="00742ABF" w:rsidRPr="00507349" w:rsidRDefault="00742ABF" w:rsidP="00F222F2">
            <w:pPr>
              <w:pStyle w:val="a"/>
              <w:jc w:val="center"/>
              <w:rPr>
                <w:rFonts w:cs="Times New Roman"/>
                <w:sz w:val="28"/>
                <w:szCs w:val="28"/>
              </w:rPr>
            </w:pPr>
            <w:r w:rsidRPr="00507349">
              <w:rPr>
                <w:rFonts w:cs="Times New Roman"/>
                <w:b/>
                <w:sz w:val="28"/>
                <w:szCs w:val="28"/>
              </w:rPr>
              <w:t>Onaylayan</w:t>
            </w:r>
          </w:p>
        </w:tc>
        <w:tc>
          <w:tcPr>
            <w:tcW w:w="2539" w:type="dxa"/>
            <w:vAlign w:val="center"/>
          </w:tcPr>
          <w:p w14:paraId="3B63C0C7" w14:textId="77777777" w:rsidR="00742ABF" w:rsidRPr="00507349" w:rsidRDefault="00742ABF" w:rsidP="00F222F2">
            <w:pPr>
              <w:pStyle w:val="a"/>
              <w:jc w:val="center"/>
              <w:rPr>
                <w:rFonts w:cs="Times New Roman"/>
                <w:sz w:val="28"/>
                <w:szCs w:val="28"/>
              </w:rPr>
            </w:pPr>
            <w:r w:rsidRPr="00507349">
              <w:rPr>
                <w:rFonts w:cs="Times New Roman"/>
                <w:b/>
                <w:sz w:val="28"/>
                <w:szCs w:val="28"/>
              </w:rPr>
              <w:t>İmza</w:t>
            </w:r>
          </w:p>
        </w:tc>
      </w:tr>
      <w:tr w:rsidR="00507349" w:rsidRPr="00507349" w14:paraId="3B63C0CD" w14:textId="77777777" w:rsidTr="00410868">
        <w:trPr>
          <w:trHeight w:val="829"/>
        </w:trPr>
        <w:tc>
          <w:tcPr>
            <w:tcW w:w="2620" w:type="dxa"/>
            <w:gridSpan w:val="2"/>
            <w:vAlign w:val="center"/>
          </w:tcPr>
          <w:p w14:paraId="3B63C0C9" w14:textId="77777777" w:rsidR="00742ABF" w:rsidRPr="00507349" w:rsidRDefault="00F8634B" w:rsidP="00F222F2">
            <w:pPr>
              <w:pStyle w:val="a"/>
              <w:jc w:val="center"/>
            </w:pPr>
            <w:r w:rsidRPr="00507349">
              <w:rPr>
                <w:rFonts w:cs="Times New Roman"/>
                <w:sz w:val="28"/>
                <w:szCs w:val="28"/>
              </w:rPr>
              <w:t>Oğuzhan BAL</w:t>
            </w:r>
          </w:p>
        </w:tc>
        <w:tc>
          <w:tcPr>
            <w:tcW w:w="2539" w:type="dxa"/>
            <w:vAlign w:val="center"/>
          </w:tcPr>
          <w:p w14:paraId="3B63C0CA" w14:textId="77777777" w:rsidR="00742ABF" w:rsidRPr="00507349" w:rsidRDefault="00742ABF" w:rsidP="00F222F2">
            <w:pPr>
              <w:pStyle w:val="a"/>
              <w:jc w:val="center"/>
              <w:rPr>
                <w:rFonts w:cs="Times New Roman"/>
                <w:b/>
                <w:sz w:val="28"/>
                <w:szCs w:val="28"/>
              </w:rPr>
            </w:pPr>
          </w:p>
        </w:tc>
        <w:tc>
          <w:tcPr>
            <w:tcW w:w="2615" w:type="dxa"/>
            <w:vAlign w:val="center"/>
          </w:tcPr>
          <w:p w14:paraId="3B63C0CB" w14:textId="77777777" w:rsidR="00742ABF" w:rsidRPr="00507349" w:rsidRDefault="00AE7999" w:rsidP="00F222F2">
            <w:pPr>
              <w:pStyle w:val="a"/>
              <w:jc w:val="center"/>
              <w:rPr>
                <w:rFonts w:cs="Times New Roman"/>
                <w:sz w:val="28"/>
                <w:szCs w:val="28"/>
              </w:rPr>
            </w:pPr>
            <w:r>
              <w:rPr>
                <w:rFonts w:cs="Times New Roman"/>
                <w:sz w:val="28"/>
                <w:szCs w:val="28"/>
              </w:rPr>
              <w:t>Aydın SAĞLIK</w:t>
            </w:r>
          </w:p>
        </w:tc>
        <w:tc>
          <w:tcPr>
            <w:tcW w:w="2539" w:type="dxa"/>
            <w:vAlign w:val="center"/>
          </w:tcPr>
          <w:p w14:paraId="3B63C0CC" w14:textId="77777777" w:rsidR="00742ABF" w:rsidRPr="00507349" w:rsidRDefault="00742ABF" w:rsidP="00F222F2">
            <w:pPr>
              <w:pStyle w:val="a"/>
              <w:jc w:val="center"/>
              <w:rPr>
                <w:rFonts w:cs="Times New Roman"/>
                <w:sz w:val="28"/>
                <w:szCs w:val="28"/>
              </w:rPr>
            </w:pPr>
          </w:p>
        </w:tc>
      </w:tr>
    </w:tbl>
    <w:p w14:paraId="3B63C0CE" w14:textId="77777777" w:rsidR="008B466E" w:rsidRPr="00507349" w:rsidRDefault="008B466E" w:rsidP="00742ABF">
      <w:pPr>
        <w:rPr>
          <w:rFonts w:cs="Times New Roman"/>
        </w:rPr>
      </w:pPr>
    </w:p>
    <w:p w14:paraId="3B63C0CF" w14:textId="77777777" w:rsidR="00742ABF" w:rsidRPr="00507349" w:rsidRDefault="00742ABF" w:rsidP="008B466E">
      <w:pPr>
        <w:rPr>
          <w:rFonts w:cs="Times New Roman"/>
        </w:rPr>
        <w:sectPr w:rsidR="00742ABF" w:rsidRPr="00507349" w:rsidSect="00742ABF">
          <w:footerReference w:type="default" r:id="rId14"/>
          <w:footerReference w:type="first" r:id="rId15"/>
          <w:pgSz w:w="11906" w:h="16838" w:code="9"/>
          <w:pgMar w:top="567" w:right="851" w:bottom="567" w:left="1134" w:header="709" w:footer="443" w:gutter="0"/>
          <w:cols w:space="708"/>
          <w:titlePg/>
          <w:docGrid w:linePitch="360"/>
        </w:sectPr>
      </w:pPr>
    </w:p>
    <w:p w14:paraId="3B63C0D0" w14:textId="77777777" w:rsidR="00742ABF" w:rsidRPr="00507349" w:rsidRDefault="00742ABF" w:rsidP="00BD5EC4">
      <w:pPr>
        <w:pStyle w:val="Balk1"/>
      </w:pPr>
      <w:r w:rsidRPr="00507349">
        <w:lastRenderedPageBreak/>
        <w:t>1. AMAÇ VE KAPSAM</w:t>
      </w:r>
    </w:p>
    <w:p w14:paraId="3B63C0D1" w14:textId="77777777" w:rsidR="00742ABF" w:rsidRPr="00507349" w:rsidRDefault="00742ABF" w:rsidP="00BD5EC4">
      <w:r w:rsidRPr="00507349">
        <w:t xml:space="preserve">Bu doküman, TS EN ISO/IEC 17025 standardının Madde 7.1 Taleplerin, Tekliflerin ve Sözleşmelerin Gözden Geçirilmesi şartlarını kapsar. </w:t>
      </w:r>
    </w:p>
    <w:p w14:paraId="3B63C0D2" w14:textId="77777777" w:rsidR="00742ABF" w:rsidRPr="00507349" w:rsidRDefault="00742ABF" w:rsidP="00BD5EC4">
      <w:r w:rsidRPr="00507349">
        <w:t>Bu dokümanın amacı DSİ Laboratuvarlarında yapılan laboratuvar faaliyetlerine ait iş taleplerinin alınması ve yapılabilirliğinin incelenmesi, talep edilen laboratuvar faaliyetleriyle ilgili koşulların yeterli ve açık olarak yazılı hale getirilmesi, taleplerin, tekliflerin ve sözleşmelerin gözden geçirilmesi için bir sistem oluşturmaktır.</w:t>
      </w:r>
    </w:p>
    <w:p w14:paraId="3B63C0D3" w14:textId="77777777" w:rsidR="00742ABF" w:rsidRPr="00507349" w:rsidRDefault="00742ABF" w:rsidP="00BD5EC4">
      <w:pPr>
        <w:pStyle w:val="Balk1"/>
      </w:pPr>
      <w:r w:rsidRPr="00507349">
        <w:t>2. SORUMLULUK</w:t>
      </w:r>
    </w:p>
    <w:p w14:paraId="3B63C0D4" w14:textId="77777777" w:rsidR="00742ABF" w:rsidRPr="00507349" w:rsidRDefault="00742ABF" w:rsidP="00BD5EC4">
      <w:r w:rsidRPr="00507349">
        <w:rPr>
          <w:bCs/>
        </w:rPr>
        <w:t>Taleplerin, Tekliflerin ve Sözleşmelerin Gözden Geçirilmesi</w:t>
      </w:r>
      <w:r w:rsidRPr="00507349">
        <w:rPr>
          <w:b/>
          <w:bCs/>
        </w:rPr>
        <w:t xml:space="preserve"> </w:t>
      </w:r>
      <w:r w:rsidRPr="00507349">
        <w:t>dokümanının hazırlanmasından, kontrolünden, onaylanmasından ve yayımlanmasından TAKK Dairesi Başkanlığı sorumludur.</w:t>
      </w:r>
    </w:p>
    <w:p w14:paraId="3B63C0D5" w14:textId="77777777" w:rsidR="00742ABF" w:rsidRPr="00507349" w:rsidRDefault="00742ABF" w:rsidP="00BD5EC4">
      <w:r w:rsidRPr="00507349">
        <w:t>Bu dokümanda yer alan şartların görev, yetki ve sorumluluk çerçevesinde uygulamasından, tüm DSİ Laboratuvarları personeli sorumludur.</w:t>
      </w:r>
    </w:p>
    <w:p w14:paraId="3B63C0D6" w14:textId="77777777" w:rsidR="00742ABF" w:rsidRPr="00507349" w:rsidRDefault="00742ABF" w:rsidP="00742ABF">
      <w:pPr>
        <w:spacing w:after="0" w:line="240" w:lineRule="auto"/>
        <w:ind w:right="213"/>
        <w:rPr>
          <w:rFonts w:cs="Times New Roman"/>
          <w:b/>
          <w:szCs w:val="24"/>
        </w:rPr>
      </w:pPr>
      <w:r w:rsidRPr="00507349">
        <w:rPr>
          <w:rFonts w:cs="Times New Roman"/>
          <w:b/>
          <w:szCs w:val="24"/>
        </w:rPr>
        <w:t>3. TERİMLER VE TANIMLAR</w:t>
      </w:r>
    </w:p>
    <w:p w14:paraId="3B63C0D8" w14:textId="77777777" w:rsidR="00F23224" w:rsidRPr="00507349" w:rsidRDefault="00F23224" w:rsidP="00F23224">
      <w:pPr>
        <w:pStyle w:val="AralkYok"/>
      </w:pPr>
      <w:r w:rsidRPr="00507349">
        <w:t>Müşteri</w:t>
      </w:r>
    </w:p>
    <w:p w14:paraId="3B63C0D9" w14:textId="77777777" w:rsidR="00F23224" w:rsidRPr="00507349" w:rsidRDefault="00F23224" w:rsidP="00F23224">
      <w:r w:rsidRPr="00507349">
        <w:t xml:space="preserve">Deney Hizmet Kapsamı </w:t>
      </w:r>
      <w:proofErr w:type="spellStart"/>
      <w:r w:rsidRPr="00507349">
        <w:t>Formu’nda</w:t>
      </w:r>
      <w:proofErr w:type="spellEnd"/>
      <w:r w:rsidRPr="00507349">
        <w:t xml:space="preserve"> yer alan hizmetleri almak için başvuru yapan Devlet Su İşleri’ne bağlı Daire Başkanlıkları ve Bölge Müdürlükleri ile diğer kamu kurumu, kuruluş, özel sektör ve şahıslardır. </w:t>
      </w:r>
    </w:p>
    <w:p w14:paraId="3B63C0DA" w14:textId="77777777" w:rsidR="00742ABF" w:rsidRPr="00507349" w:rsidRDefault="00742ABF" w:rsidP="00BD5EC4">
      <w:pPr>
        <w:pStyle w:val="AralkYok"/>
      </w:pPr>
      <w:r w:rsidRPr="00507349">
        <w:t>DSİ içi talep</w:t>
      </w:r>
    </w:p>
    <w:p w14:paraId="3B63C0DB" w14:textId="77777777" w:rsidR="00742ABF" w:rsidRPr="00507349" w:rsidRDefault="00742ABF" w:rsidP="00BD5EC4">
      <w:r w:rsidRPr="00507349">
        <w:t>DSİ merkez ve taşra teşkilatından gelen talepler.</w:t>
      </w:r>
    </w:p>
    <w:p w14:paraId="3B63C0DC" w14:textId="77777777" w:rsidR="00742ABF" w:rsidRPr="00507349" w:rsidRDefault="00742ABF" w:rsidP="00BD5EC4">
      <w:pPr>
        <w:pStyle w:val="AralkYok"/>
      </w:pPr>
      <w:r w:rsidRPr="00507349">
        <w:t>DSİ dışı talep</w:t>
      </w:r>
    </w:p>
    <w:p w14:paraId="3B63C0DD" w14:textId="77777777" w:rsidR="00742ABF" w:rsidRPr="00507349" w:rsidRDefault="00742ABF" w:rsidP="00BD5EC4">
      <w:r w:rsidRPr="00507349">
        <w:rPr>
          <w:iCs/>
        </w:rPr>
        <w:t xml:space="preserve">Diğer </w:t>
      </w:r>
      <w:r w:rsidR="00F23224" w:rsidRPr="00507349">
        <w:rPr>
          <w:iCs/>
        </w:rPr>
        <w:t xml:space="preserve">kamu </w:t>
      </w:r>
      <w:r w:rsidRPr="00507349">
        <w:rPr>
          <w:iCs/>
        </w:rPr>
        <w:t>kurum</w:t>
      </w:r>
      <w:r w:rsidR="00F23224" w:rsidRPr="00507349">
        <w:rPr>
          <w:iCs/>
        </w:rPr>
        <w:t>u, kuruluş</w:t>
      </w:r>
      <w:r w:rsidRPr="00507349">
        <w:t>, özel sektör ve şahıslardan gelen talepler.</w:t>
      </w:r>
      <w:r w:rsidR="00F23224" w:rsidRPr="00507349">
        <w:t xml:space="preserve"> </w:t>
      </w:r>
    </w:p>
    <w:p w14:paraId="3B63C0DE" w14:textId="77777777" w:rsidR="00D6136F" w:rsidRPr="00507349" w:rsidRDefault="00D6136F" w:rsidP="00BD5EC4">
      <w:pPr>
        <w:rPr>
          <w:b/>
        </w:rPr>
      </w:pPr>
      <w:r w:rsidRPr="00507349">
        <w:rPr>
          <w:b/>
        </w:rPr>
        <w:t>DSİ Laboratuvarları Hizmet Şartları</w:t>
      </w:r>
    </w:p>
    <w:p w14:paraId="3B63C0DF" w14:textId="77777777" w:rsidR="00D6136F" w:rsidRPr="00507349" w:rsidRDefault="00D6136F" w:rsidP="00D6136F">
      <w:r w:rsidRPr="00507349">
        <w:t>DSİ Laboratuvarları ile müşteri arasındaki laboratuvar faaliyetleri ile ilgili idari, mali ve hukuki şartları içeren F 0 16 00 92 DSİ Laboratuvarları Hizmet Şartları formunda belirtilen hükümler.</w:t>
      </w:r>
      <w:r w:rsidR="001F0F0B" w:rsidRPr="00507349">
        <w:t xml:space="preserve"> </w:t>
      </w:r>
    </w:p>
    <w:p w14:paraId="3B63C0E0" w14:textId="77777777" w:rsidR="001F0F0B" w:rsidRPr="00507349" w:rsidRDefault="001F0F0B" w:rsidP="00D6136F">
      <w:r w:rsidRPr="00507349">
        <w:t>DSİ Laboratuvarları tarafından sunulan laboratuvar hizmetleri bu hizmet şartlarına tabidir.</w:t>
      </w:r>
      <w:r w:rsidR="006F095E" w:rsidRPr="00507349">
        <w:t xml:space="preserve"> Müşteri laboratuvara hizmet başvurusunda bulunduğunda bu şartları kabul etmiş sayılır.</w:t>
      </w:r>
    </w:p>
    <w:p w14:paraId="3B63C0E1" w14:textId="77777777" w:rsidR="00D6136F" w:rsidRPr="00507349" w:rsidRDefault="00B263E9" w:rsidP="00B263E9">
      <w:pPr>
        <w:pStyle w:val="AralkYok"/>
      </w:pPr>
      <w:r w:rsidRPr="00507349">
        <w:t>DSİ</w:t>
      </w:r>
      <w:r w:rsidR="00D6136F" w:rsidRPr="00507349">
        <w:t xml:space="preserve"> projeleri kapsamında laboratuvar hizmetlerinin sunulması </w:t>
      </w:r>
    </w:p>
    <w:p w14:paraId="3B63C0E2" w14:textId="77777777" w:rsidR="00D6136F" w:rsidRPr="00507349" w:rsidRDefault="00D6136F" w:rsidP="00B263E9">
      <w:pPr>
        <w:pStyle w:val="AralkYok"/>
        <w:rPr>
          <w:rFonts w:eastAsiaTheme="minorHAnsi" w:cstheme="minorBidi"/>
          <w:b w:val="0"/>
        </w:rPr>
      </w:pPr>
      <w:r w:rsidRPr="00507349">
        <w:rPr>
          <w:rFonts w:eastAsiaTheme="minorHAnsi" w:cstheme="minorBidi"/>
          <w:b w:val="0"/>
        </w:rPr>
        <w:t>DSİ birimleri tarafından talep edilen deneyler ücretsiz yapılır.</w:t>
      </w:r>
    </w:p>
    <w:p w14:paraId="3B63C0E3" w14:textId="77777777" w:rsidR="00E23287" w:rsidRPr="00507349" w:rsidRDefault="002C2289" w:rsidP="00D6136F">
      <w:pPr>
        <w:pStyle w:val="AralkYok"/>
        <w:rPr>
          <w:rFonts w:eastAsiaTheme="minorHAnsi" w:cstheme="minorBidi"/>
          <w:b w:val="0"/>
        </w:rPr>
      </w:pPr>
      <w:r w:rsidRPr="00507349">
        <w:rPr>
          <w:rFonts w:eastAsiaTheme="minorHAnsi" w:cstheme="minorBidi"/>
          <w:b w:val="0"/>
        </w:rPr>
        <w:t>DSİ’nin herhangi bir işini ihale yoluyla alan</w:t>
      </w:r>
      <w:r w:rsidR="009D0CE1" w:rsidRPr="00507349">
        <w:rPr>
          <w:rFonts w:eastAsiaTheme="minorHAnsi" w:cstheme="minorBidi"/>
          <w:b w:val="0"/>
        </w:rPr>
        <w:t xml:space="preserve"> yüklenici</w:t>
      </w:r>
      <w:r w:rsidRPr="00507349">
        <w:rPr>
          <w:rFonts w:eastAsiaTheme="minorHAnsi" w:cstheme="minorBidi"/>
          <w:b w:val="0"/>
        </w:rPr>
        <w:t xml:space="preserve"> ve DSİ kontrol teşkilatı</w:t>
      </w:r>
      <w:r w:rsidR="009D0CE1" w:rsidRPr="00507349">
        <w:rPr>
          <w:rFonts w:eastAsiaTheme="minorHAnsi" w:cstheme="minorBidi"/>
          <w:b w:val="0"/>
        </w:rPr>
        <w:t xml:space="preserve"> tarafından</w:t>
      </w:r>
      <w:r w:rsidRPr="00507349">
        <w:rPr>
          <w:rFonts w:eastAsiaTheme="minorHAnsi" w:cstheme="minorBidi"/>
          <w:b w:val="0"/>
        </w:rPr>
        <w:t xml:space="preserve"> o işe ait numune</w:t>
      </w:r>
      <w:r w:rsidR="001F0F0B" w:rsidRPr="00507349">
        <w:rPr>
          <w:rFonts w:eastAsiaTheme="minorHAnsi" w:cstheme="minorBidi"/>
          <w:b w:val="0"/>
        </w:rPr>
        <w:t>lerin</w:t>
      </w:r>
      <w:r w:rsidRPr="00507349">
        <w:rPr>
          <w:rFonts w:eastAsiaTheme="minorHAnsi" w:cstheme="minorBidi"/>
          <w:b w:val="0"/>
        </w:rPr>
        <w:t xml:space="preserve"> DSİ Laboratuvar</w:t>
      </w:r>
      <w:r w:rsidR="009D0CE1" w:rsidRPr="00507349">
        <w:rPr>
          <w:rFonts w:eastAsiaTheme="minorHAnsi" w:cstheme="minorBidi"/>
          <w:b w:val="0"/>
        </w:rPr>
        <w:t>lar</w:t>
      </w:r>
      <w:r w:rsidRPr="00507349">
        <w:rPr>
          <w:rFonts w:eastAsiaTheme="minorHAnsi" w:cstheme="minorBidi"/>
          <w:b w:val="0"/>
        </w:rPr>
        <w:t>ına ilet</w:t>
      </w:r>
      <w:r w:rsidR="009D0CE1" w:rsidRPr="00507349">
        <w:rPr>
          <w:rFonts w:eastAsiaTheme="minorHAnsi" w:cstheme="minorBidi"/>
          <w:b w:val="0"/>
        </w:rPr>
        <w:t>ildiği</w:t>
      </w:r>
      <w:r w:rsidRPr="00507349">
        <w:rPr>
          <w:rFonts w:eastAsiaTheme="minorHAnsi" w:cstheme="minorBidi"/>
          <w:b w:val="0"/>
        </w:rPr>
        <w:t xml:space="preserve"> talepler</w:t>
      </w:r>
      <w:r w:rsidR="00D6136F" w:rsidRPr="00507349">
        <w:rPr>
          <w:rFonts w:eastAsiaTheme="minorHAnsi" w:cstheme="minorBidi"/>
          <w:b w:val="0"/>
        </w:rPr>
        <w:t xml:space="preserve"> </w:t>
      </w:r>
      <w:r w:rsidR="001F0F0B" w:rsidRPr="00507349">
        <w:rPr>
          <w:rFonts w:eastAsiaTheme="minorHAnsi" w:cstheme="minorBidi"/>
          <w:b w:val="0"/>
        </w:rPr>
        <w:t xml:space="preserve">ücreti mukabili gerçekleştirilir. Ancak, bu taleplerde mevzuata, şartnameye vb. hükümlerine göre farklı düzenlemeler mevcutsa deney ücreti tahsilatı ayrıca değerlendirilebilir. </w:t>
      </w:r>
    </w:p>
    <w:p w14:paraId="3B63C0E4" w14:textId="77777777" w:rsidR="001F0F0B" w:rsidRPr="00507349" w:rsidRDefault="001F0F0B" w:rsidP="00D6136F">
      <w:pPr>
        <w:pStyle w:val="AralkYok"/>
        <w:rPr>
          <w:rFonts w:eastAsiaTheme="minorHAnsi" w:cstheme="minorBidi"/>
          <w:b w:val="0"/>
        </w:rPr>
      </w:pPr>
      <w:r w:rsidRPr="00507349">
        <w:rPr>
          <w:rFonts w:eastAsiaTheme="minorHAnsi" w:cstheme="minorBidi"/>
          <w:b w:val="0"/>
        </w:rPr>
        <w:t>DSİ Laboratuvarlarına deney numunelerinin özelliğine göre mühürlü/mühürsüz olarak iletilebilir.</w:t>
      </w:r>
    </w:p>
    <w:p w14:paraId="3B63C0E5" w14:textId="77777777" w:rsidR="009D0CE1" w:rsidRPr="00507349" w:rsidRDefault="009D0CE1" w:rsidP="009D0CE1">
      <w:r w:rsidRPr="00507349">
        <w:t>Rapor / sertifika hem ilgili Bölge Müdürlüğüne hem de ücreti ödeyen yükleniciye gönderilir.</w:t>
      </w:r>
    </w:p>
    <w:p w14:paraId="3B63C0E6" w14:textId="77777777" w:rsidR="001F0F0B" w:rsidRPr="00507349" w:rsidRDefault="00D6136F" w:rsidP="00BD5EC4">
      <w:pPr>
        <w:pStyle w:val="AralkYok"/>
      </w:pPr>
      <w:r w:rsidRPr="00507349">
        <w:lastRenderedPageBreak/>
        <w:t xml:space="preserve">DSİ projeleri haricinde laboratuvar hizmetleri sunulması </w:t>
      </w:r>
    </w:p>
    <w:p w14:paraId="3B63C0E7" w14:textId="77777777" w:rsidR="00742ABF" w:rsidRPr="00507349" w:rsidRDefault="00742ABF" w:rsidP="00BD5EC4">
      <w:r w:rsidRPr="00507349">
        <w:t xml:space="preserve">DSİ dışı kurum ve kuruluşların, şahısların </w:t>
      </w:r>
      <w:r w:rsidR="006F095E" w:rsidRPr="00507349">
        <w:t>ücreti mukabilinde DSİ Laboratuvarlarından aldıkları</w:t>
      </w:r>
      <w:r w:rsidR="002E0EB7" w:rsidRPr="00507349">
        <w:t xml:space="preserve"> laboratuvar hizmeti.</w:t>
      </w:r>
      <w:r w:rsidRPr="00507349">
        <w:t xml:space="preserve"> </w:t>
      </w:r>
    </w:p>
    <w:p w14:paraId="3B63C0E8" w14:textId="77777777" w:rsidR="00742ABF" w:rsidRPr="00507349" w:rsidRDefault="00742ABF" w:rsidP="00BD5EC4">
      <w:pPr>
        <w:pStyle w:val="AralkYok"/>
      </w:pPr>
      <w:r w:rsidRPr="00507349">
        <w:t>Karar kuralı</w:t>
      </w:r>
    </w:p>
    <w:p w14:paraId="3B63C0E9" w14:textId="77777777" w:rsidR="00742ABF" w:rsidRPr="00507349" w:rsidRDefault="00742ABF" w:rsidP="00BD5EC4">
      <w:pPr>
        <w:rPr>
          <w:lang w:eastAsia="tr-TR"/>
        </w:rPr>
      </w:pPr>
      <w:r w:rsidRPr="00507349">
        <w:t xml:space="preserve">Belirlenmiş bir gerekliliğe uygunluğu belirtirken, ölçüm belirsizliğinin nasıl hesaba katılacağını açıklayan </w:t>
      </w:r>
      <w:r w:rsidRPr="00507349">
        <w:rPr>
          <w:lang w:eastAsia="tr-TR"/>
        </w:rPr>
        <w:t>kural.</w:t>
      </w:r>
    </w:p>
    <w:p w14:paraId="3B63C0EA" w14:textId="77777777" w:rsidR="00340A79" w:rsidRPr="00507349" w:rsidRDefault="00340A79" w:rsidP="00340A79">
      <w:pPr>
        <w:pStyle w:val="AralkYok"/>
      </w:pPr>
      <w:r w:rsidRPr="00507349">
        <w:t>Feragat beyanı</w:t>
      </w:r>
    </w:p>
    <w:p w14:paraId="3B63C0EB" w14:textId="69AF112C" w:rsidR="00340A79" w:rsidRDefault="00340A79" w:rsidP="00340A79">
      <w:r w:rsidRPr="00507349">
        <w:t xml:space="preserve">P7.4 </w:t>
      </w:r>
      <w:r w:rsidRPr="00507349">
        <w:rPr>
          <w:lang w:eastAsia="tr-TR"/>
        </w:rPr>
        <w:t xml:space="preserve">Deney veya Kalibrasyon Ögelerinin </w:t>
      </w:r>
      <w:proofErr w:type="spellStart"/>
      <w:r w:rsidRPr="00507349">
        <w:rPr>
          <w:lang w:eastAsia="tr-TR"/>
        </w:rPr>
        <w:t>Elleçlenmesi</w:t>
      </w:r>
      <w:proofErr w:type="spellEnd"/>
      <w:r w:rsidRPr="00507349">
        <w:rPr>
          <w:lang w:eastAsia="tr-TR"/>
        </w:rPr>
        <w:t xml:space="preserve"> Prosedürü</w:t>
      </w:r>
      <w:r w:rsidRPr="00507349">
        <w:t xml:space="preserve"> ve P7.8 </w:t>
      </w:r>
      <w:r w:rsidRPr="00507349">
        <w:rPr>
          <w:lang w:eastAsia="tr-TR"/>
        </w:rPr>
        <w:t>Sonuçların Raporlanması Prosedürüne</w:t>
      </w:r>
      <w:r w:rsidRPr="00507349">
        <w:t xml:space="preserve"> bakılmalıdır.</w:t>
      </w:r>
    </w:p>
    <w:p w14:paraId="7E828CE8" w14:textId="28EFFB48" w:rsidR="00802E5A" w:rsidRPr="005848F6" w:rsidRDefault="00802E5A" w:rsidP="00802E5A">
      <w:pPr>
        <w:pStyle w:val="AralkYok"/>
        <w:rPr>
          <w:i/>
          <w:color w:val="000000" w:themeColor="text1"/>
        </w:rPr>
      </w:pPr>
      <w:r w:rsidRPr="005848F6">
        <w:rPr>
          <w:i/>
          <w:color w:val="000000" w:themeColor="text1"/>
        </w:rPr>
        <w:t>Mutabakat</w:t>
      </w:r>
    </w:p>
    <w:p w14:paraId="3B2015CC" w14:textId="49A89319" w:rsidR="00802E5A" w:rsidRPr="005848F6" w:rsidRDefault="00802E5A" w:rsidP="00802E5A">
      <w:pPr>
        <w:pStyle w:val="AralkYok"/>
        <w:spacing w:before="60" w:after="200" w:line="276" w:lineRule="auto"/>
        <w:rPr>
          <w:b w:val="0"/>
          <w:color w:val="000000" w:themeColor="text1"/>
        </w:rPr>
      </w:pPr>
      <w:r w:rsidRPr="005848F6">
        <w:rPr>
          <w:b w:val="0"/>
          <w:i/>
          <w:color w:val="000000" w:themeColor="text1"/>
        </w:rPr>
        <w:t>Müşteriler ile yapılan sözleşme, DSİ Laboratuvarları Hizmet Şartları, Laboratuvar Hizmet Teklifi ve taleplerde değişiklik ve/veya standart deney/kalibrasyon metotlarından sapmalar olması halinde ilgili laboratuvar yönetimi tarafından müşteriye yazılı</w:t>
      </w:r>
      <w:r w:rsidR="00BC727F" w:rsidRPr="005848F6">
        <w:rPr>
          <w:b w:val="0"/>
          <w:i/>
          <w:color w:val="000000" w:themeColor="text1"/>
        </w:rPr>
        <w:t xml:space="preserve"> veya sözlü</w:t>
      </w:r>
      <w:r w:rsidRPr="005848F6">
        <w:rPr>
          <w:b w:val="0"/>
          <w:i/>
          <w:color w:val="000000" w:themeColor="text1"/>
        </w:rPr>
        <w:t xml:space="preserve"> bilgi verilerek</w:t>
      </w:r>
      <w:r w:rsidR="00BC727F" w:rsidRPr="005848F6">
        <w:rPr>
          <w:b w:val="0"/>
          <w:i/>
          <w:color w:val="000000" w:themeColor="text1"/>
        </w:rPr>
        <w:t xml:space="preserve">, bu değişiklik işlemleri </w:t>
      </w:r>
      <w:proofErr w:type="gramStart"/>
      <w:r w:rsidR="00BC727F" w:rsidRPr="005848F6">
        <w:rPr>
          <w:b w:val="0"/>
          <w:i/>
          <w:color w:val="000000" w:themeColor="text1"/>
        </w:rPr>
        <w:t>hakkında  müşteri</w:t>
      </w:r>
      <w:proofErr w:type="gramEnd"/>
      <w:r w:rsidR="00BC727F" w:rsidRPr="005848F6">
        <w:rPr>
          <w:b w:val="0"/>
          <w:i/>
          <w:color w:val="000000" w:themeColor="text1"/>
        </w:rPr>
        <w:t xml:space="preserve"> teyidinin alınması ve bu işleme yönelik kayıtların oluşturulması</w:t>
      </w:r>
      <w:r w:rsidRPr="005848F6">
        <w:rPr>
          <w:b w:val="0"/>
          <w:i/>
          <w:color w:val="000000" w:themeColor="text1"/>
        </w:rPr>
        <w:t>.</w:t>
      </w:r>
    </w:p>
    <w:p w14:paraId="3B63C0EC" w14:textId="77777777" w:rsidR="00D408C3" w:rsidRPr="00A7183C" w:rsidRDefault="00D408C3" w:rsidP="00340A79">
      <w:r w:rsidRPr="00A7183C">
        <w:rPr>
          <w:b/>
        </w:rPr>
        <w:t>DSİLAB</w:t>
      </w:r>
      <w:r w:rsidRPr="00A7183C">
        <w:rPr>
          <w:b/>
        </w:rPr>
        <w:br/>
      </w:r>
      <w:r w:rsidRPr="00A7183C">
        <w:t>DSİ Laboratuvarları İş Takip Programı</w:t>
      </w:r>
    </w:p>
    <w:p w14:paraId="3B63C0ED" w14:textId="77777777" w:rsidR="00D408C3" w:rsidRPr="00A7183C" w:rsidRDefault="00D408C3" w:rsidP="00D408C3">
      <w:r w:rsidRPr="00A7183C">
        <w:rPr>
          <w:b/>
        </w:rPr>
        <w:t>ALTAY</w:t>
      </w:r>
      <w:r w:rsidRPr="00A7183C">
        <w:rPr>
          <w:b/>
        </w:rPr>
        <w:br/>
      </w:r>
      <w:r w:rsidRPr="00A7183C">
        <w:t>DSİ Alacak Takip Yazılımı</w:t>
      </w:r>
    </w:p>
    <w:p w14:paraId="3B63C0EE" w14:textId="77777777" w:rsidR="00742ABF" w:rsidRPr="00507349" w:rsidRDefault="00742ABF" w:rsidP="00BD5EC4">
      <w:pPr>
        <w:pStyle w:val="Balk1"/>
      </w:pPr>
      <w:r w:rsidRPr="00507349">
        <w:t xml:space="preserve">4. UYGULAMA </w:t>
      </w:r>
    </w:p>
    <w:p w14:paraId="3B63C0EF" w14:textId="77777777" w:rsidR="00742ABF" w:rsidRPr="00507349" w:rsidRDefault="00742ABF" w:rsidP="00BD5EC4">
      <w:r w:rsidRPr="00507349">
        <w:t xml:space="preserve">Müşterilerden gelen deney veya </w:t>
      </w:r>
      <w:proofErr w:type="gramStart"/>
      <w:r w:rsidRPr="00507349">
        <w:t>kalibrasyon</w:t>
      </w:r>
      <w:proofErr w:type="gramEnd"/>
      <w:r w:rsidRPr="00507349">
        <w:t xml:space="preserve"> talepleri, ilgili laboratuvar yönetimi tarafından gözden geçirilerek, bu faaliyetlerle ilgili kayıtlar her türlü önemli değişikliği ve talepler ile ilgili müşteriyle yapılan görüşmeleri de içerecek şekilde söz konusu taleple ilişkilendirilerek düzenli olarak tutulur ve muhafaza edilir. Deney veya </w:t>
      </w:r>
      <w:proofErr w:type="gramStart"/>
      <w:r w:rsidRPr="00507349">
        <w:t>kalibrasyon</w:t>
      </w:r>
      <w:proofErr w:type="gramEnd"/>
      <w:r w:rsidRPr="00507349">
        <w:t xml:space="preserve"> talepleri karara bağlanmadan önce aşağıda belirtilen hususlar gözden geçirilir: </w:t>
      </w:r>
    </w:p>
    <w:p w14:paraId="3B63C0F0" w14:textId="77777777" w:rsidR="00742ABF" w:rsidRPr="00507349" w:rsidRDefault="00742ABF" w:rsidP="005F51A8">
      <w:pPr>
        <w:pStyle w:val="ListeParagraf"/>
        <w:numPr>
          <w:ilvl w:val="0"/>
          <w:numId w:val="5"/>
        </w:numPr>
        <w:ind w:left="714" w:hanging="357"/>
        <w:rPr>
          <w:rFonts w:cs="Times New Roman"/>
          <w:szCs w:val="24"/>
        </w:rPr>
      </w:pPr>
      <w:r w:rsidRPr="00507349">
        <w:rPr>
          <w:rFonts w:cs="Times New Roman"/>
          <w:szCs w:val="24"/>
        </w:rPr>
        <w:t xml:space="preserve">Talepte belirtilen şartların yeterince tanımlanıp tanımlanmadığının, bu şartlar için uygun ve güncel yöntem ve </w:t>
      </w:r>
      <w:proofErr w:type="gramStart"/>
      <w:r w:rsidRPr="00507349">
        <w:rPr>
          <w:rFonts w:cs="Times New Roman"/>
          <w:szCs w:val="24"/>
        </w:rPr>
        <w:t>prosedürlerin</w:t>
      </w:r>
      <w:proofErr w:type="gramEnd"/>
      <w:r w:rsidRPr="00507349">
        <w:rPr>
          <w:rFonts w:cs="Times New Roman"/>
          <w:szCs w:val="24"/>
        </w:rPr>
        <w:t xml:space="preserve"> seçildiğinin ve müşteri gerekliliklerinin karşılanabildiğinin tespiti,</w:t>
      </w:r>
    </w:p>
    <w:p w14:paraId="3B63C0F1" w14:textId="77777777" w:rsidR="00742ABF" w:rsidRPr="00507349" w:rsidRDefault="00742ABF" w:rsidP="005F51A8">
      <w:pPr>
        <w:pStyle w:val="ListeParagraf"/>
        <w:numPr>
          <w:ilvl w:val="0"/>
          <w:numId w:val="5"/>
        </w:numPr>
        <w:ind w:left="714" w:hanging="357"/>
        <w:rPr>
          <w:rFonts w:cs="Times New Roman"/>
          <w:szCs w:val="24"/>
        </w:rPr>
      </w:pPr>
      <w:r w:rsidRPr="00507349">
        <w:rPr>
          <w:rFonts w:cs="Times New Roman"/>
          <w:szCs w:val="24"/>
        </w:rPr>
        <w:t>Müşteri tarafından talep edilenden farklı şartlar söz konusu olursa bunların laboratu</w:t>
      </w:r>
      <w:r w:rsidR="00EF0DA7" w:rsidRPr="00507349">
        <w:rPr>
          <w:rFonts w:cs="Times New Roman"/>
          <w:szCs w:val="24"/>
        </w:rPr>
        <w:t>v</w:t>
      </w:r>
      <w:r w:rsidRPr="00507349">
        <w:rPr>
          <w:rFonts w:cs="Times New Roman"/>
          <w:szCs w:val="24"/>
        </w:rPr>
        <w:t>arın tutarlılığını veya sonuçların geçerliliğini etkilemeyecek şekilde karara bağlanması ve her iki tarafça kabul edilmesi,</w:t>
      </w:r>
    </w:p>
    <w:p w14:paraId="3B63C0F2" w14:textId="77777777" w:rsidR="00742ABF" w:rsidRPr="00507349" w:rsidRDefault="00742ABF" w:rsidP="005F51A8">
      <w:pPr>
        <w:pStyle w:val="ListeParagraf"/>
        <w:numPr>
          <w:ilvl w:val="0"/>
          <w:numId w:val="5"/>
        </w:numPr>
        <w:ind w:left="714" w:hanging="357"/>
        <w:rPr>
          <w:rFonts w:cs="Times New Roman"/>
          <w:szCs w:val="24"/>
        </w:rPr>
      </w:pPr>
      <w:r w:rsidRPr="00507349">
        <w:rPr>
          <w:rFonts w:cs="Times New Roman"/>
          <w:szCs w:val="24"/>
        </w:rPr>
        <w:t xml:space="preserve">Numunelerin (deney numuneleri veya </w:t>
      </w:r>
      <w:proofErr w:type="gramStart"/>
      <w:r w:rsidRPr="00507349">
        <w:rPr>
          <w:rFonts w:cs="Times New Roman"/>
          <w:szCs w:val="24"/>
        </w:rPr>
        <w:t>kalibrasyona</w:t>
      </w:r>
      <w:proofErr w:type="gramEnd"/>
      <w:r w:rsidRPr="00507349">
        <w:rPr>
          <w:rFonts w:cs="Times New Roman"/>
          <w:szCs w:val="24"/>
        </w:rPr>
        <w:t xml:space="preserve"> tabi tutulacak cihazlar) uygunluğu,</w:t>
      </w:r>
    </w:p>
    <w:p w14:paraId="3B63C0F3" w14:textId="77777777" w:rsidR="00742ABF" w:rsidRPr="00507349" w:rsidRDefault="00742ABF" w:rsidP="005F51A8">
      <w:pPr>
        <w:pStyle w:val="ListeParagraf"/>
        <w:numPr>
          <w:ilvl w:val="0"/>
          <w:numId w:val="5"/>
        </w:numPr>
        <w:ind w:left="714" w:hanging="357"/>
        <w:rPr>
          <w:rFonts w:cs="Times New Roman"/>
          <w:szCs w:val="24"/>
        </w:rPr>
      </w:pPr>
      <w:r w:rsidRPr="00507349">
        <w:rPr>
          <w:rFonts w:cs="Times New Roman"/>
          <w:szCs w:val="24"/>
        </w:rPr>
        <w:t xml:space="preserve">Laboratuvarın talepte belirtilen şartları (çalışma programı, personel yeterliliği, süre, teknik </w:t>
      </w:r>
      <w:proofErr w:type="spellStart"/>
      <w:r w:rsidRPr="00507349">
        <w:rPr>
          <w:rFonts w:cs="Times New Roman"/>
          <w:szCs w:val="24"/>
        </w:rPr>
        <w:t>spesifikasyonların</w:t>
      </w:r>
      <w:proofErr w:type="spellEnd"/>
      <w:r w:rsidRPr="00507349">
        <w:rPr>
          <w:rFonts w:cs="Times New Roman"/>
          <w:szCs w:val="24"/>
        </w:rPr>
        <w:t xml:space="preserve"> yeterliliği, cihaz, teçhizat ve malzeme yeterliliği, deney cihazlarının </w:t>
      </w:r>
      <w:proofErr w:type="gramStart"/>
      <w:r w:rsidRPr="00507349">
        <w:rPr>
          <w:rFonts w:cs="Times New Roman"/>
          <w:szCs w:val="24"/>
        </w:rPr>
        <w:t>kalibrasyon</w:t>
      </w:r>
      <w:proofErr w:type="gramEnd"/>
      <w:r w:rsidRPr="00507349">
        <w:rPr>
          <w:rFonts w:cs="Times New Roman"/>
          <w:szCs w:val="24"/>
        </w:rPr>
        <w:t xml:space="preserve"> durumları, istenilen deney metodunun laboratuvarda uygulanabilirliği vb.) karşılayabilecek yeterliliğe ve kaynağa sahip olup olmadığının değerlendirilmesi.</w:t>
      </w:r>
    </w:p>
    <w:p w14:paraId="3B63C0F4" w14:textId="77777777" w:rsidR="00742ABF" w:rsidRPr="00507349" w:rsidRDefault="00742ABF" w:rsidP="005F51A8">
      <w:pPr>
        <w:pStyle w:val="ListeParagraf"/>
        <w:numPr>
          <w:ilvl w:val="0"/>
          <w:numId w:val="5"/>
        </w:numPr>
        <w:ind w:left="714" w:hanging="357"/>
        <w:rPr>
          <w:rFonts w:cs="Times New Roman"/>
          <w:szCs w:val="24"/>
        </w:rPr>
      </w:pPr>
      <w:r w:rsidRPr="00507349">
        <w:rPr>
          <w:rFonts w:cs="Times New Roman"/>
          <w:szCs w:val="24"/>
        </w:rPr>
        <w:lastRenderedPageBreak/>
        <w:t>Müşteri, deney</w:t>
      </w:r>
      <w:r w:rsidR="00DA4676" w:rsidRPr="00507349">
        <w:rPr>
          <w:rFonts w:cs="Times New Roman"/>
          <w:szCs w:val="24"/>
        </w:rPr>
        <w:t xml:space="preserve"> sonucu</w:t>
      </w:r>
      <w:r w:rsidRPr="00507349">
        <w:rPr>
          <w:rFonts w:cs="Times New Roman"/>
          <w:szCs w:val="24"/>
        </w:rPr>
        <w:t xml:space="preserve"> ya da </w:t>
      </w:r>
      <w:proofErr w:type="gramStart"/>
      <w:r w:rsidRPr="00507349">
        <w:rPr>
          <w:rFonts w:cs="Times New Roman"/>
          <w:szCs w:val="24"/>
        </w:rPr>
        <w:t>kalibrasyon</w:t>
      </w:r>
      <w:proofErr w:type="gramEnd"/>
      <w:r w:rsidRPr="00507349">
        <w:rPr>
          <w:rFonts w:cs="Times New Roman"/>
          <w:szCs w:val="24"/>
        </w:rPr>
        <w:t xml:space="preserve"> için bir şartnameye veya standarda uygunluk beyanı talep ettiğinde (örneğin geçti/kaldı, tolerans içi/tolerans dışı) şartname veya standart ve karar kuralının açıkça tanımlanması </w:t>
      </w:r>
    </w:p>
    <w:p w14:paraId="3B63C0F5" w14:textId="77777777" w:rsidR="00742ABF" w:rsidRPr="00507349" w:rsidRDefault="00742ABF" w:rsidP="005F51A8">
      <w:pPr>
        <w:pStyle w:val="ListeParagraf"/>
        <w:numPr>
          <w:ilvl w:val="0"/>
          <w:numId w:val="5"/>
        </w:numPr>
        <w:ind w:left="714" w:hanging="357"/>
        <w:rPr>
          <w:rFonts w:cs="Times New Roman"/>
          <w:szCs w:val="24"/>
        </w:rPr>
      </w:pPr>
      <w:r w:rsidRPr="00507349">
        <w:rPr>
          <w:rFonts w:cs="Times New Roman"/>
          <w:szCs w:val="24"/>
        </w:rPr>
        <w:t xml:space="preserve">Müşteri, deney </w:t>
      </w:r>
      <w:r w:rsidR="00DA4676" w:rsidRPr="00507349">
        <w:rPr>
          <w:rFonts w:cs="Times New Roman"/>
          <w:szCs w:val="24"/>
        </w:rPr>
        <w:t xml:space="preserve">sonucu </w:t>
      </w:r>
      <w:r w:rsidRPr="00507349">
        <w:rPr>
          <w:rFonts w:cs="Times New Roman"/>
          <w:szCs w:val="24"/>
        </w:rPr>
        <w:t xml:space="preserve">ya da </w:t>
      </w:r>
      <w:proofErr w:type="gramStart"/>
      <w:r w:rsidRPr="00507349">
        <w:rPr>
          <w:rFonts w:cs="Times New Roman"/>
          <w:szCs w:val="24"/>
        </w:rPr>
        <w:t>kalibrasyon</w:t>
      </w:r>
      <w:proofErr w:type="gramEnd"/>
      <w:r w:rsidRPr="00507349">
        <w:rPr>
          <w:rFonts w:cs="Times New Roman"/>
          <w:szCs w:val="24"/>
        </w:rPr>
        <w:t xml:space="preserve"> için bir şartname veya standartta yer almayan uygunluk beyanı talep ettiğinde (örneğin geçti/kaldı, tolerans içi/tolerans dışı) bunun karara bağlanması ve</w:t>
      </w:r>
      <w:r w:rsidR="00DA4676" w:rsidRPr="00507349">
        <w:rPr>
          <w:rFonts w:cs="Times New Roman"/>
          <w:szCs w:val="24"/>
        </w:rPr>
        <w:t xml:space="preserve"> her iki tarafça kabul edilmesi.</w:t>
      </w:r>
    </w:p>
    <w:p w14:paraId="3B63C0F6" w14:textId="77777777" w:rsidR="00742ABF" w:rsidRPr="00507349" w:rsidRDefault="00742ABF" w:rsidP="005F51A8">
      <w:r w:rsidRPr="00507349">
        <w:t xml:space="preserve">Gözden geçirilerek uygun bulunan talepler kalite yönetim sistemi </w:t>
      </w:r>
      <w:proofErr w:type="gramStart"/>
      <w:r w:rsidRPr="00507349">
        <w:t>prosedürlerine</w:t>
      </w:r>
      <w:proofErr w:type="gramEnd"/>
      <w:r w:rsidRPr="00507349" w:rsidDel="000943E7">
        <w:t xml:space="preserve"> </w:t>
      </w:r>
      <w:r w:rsidRPr="00507349">
        <w:t xml:space="preserve">göre karşılanır.  </w:t>
      </w:r>
    </w:p>
    <w:p w14:paraId="3B63C0F7" w14:textId="77777777" w:rsidR="00742ABF" w:rsidRPr="00507349" w:rsidRDefault="00742ABF" w:rsidP="005F51A8">
      <w:pPr>
        <w:pStyle w:val="Balk2"/>
      </w:pPr>
      <w:r w:rsidRPr="00507349">
        <w:t xml:space="preserve">4.1. </w:t>
      </w:r>
      <w:r w:rsidR="006F095E" w:rsidRPr="00507349">
        <w:t>Ücrete Tabi Olmayan</w:t>
      </w:r>
      <w:r w:rsidRPr="00507349">
        <w:t xml:space="preserve"> Talepler</w:t>
      </w:r>
    </w:p>
    <w:p w14:paraId="3B63C0F8" w14:textId="77777777" w:rsidR="00742ABF" w:rsidRPr="00507349" w:rsidRDefault="00742ABF" w:rsidP="005F51A8">
      <w:r w:rsidRPr="00507349">
        <w:t>DSİ’de yürütülen projeler çerçevesinde DSİ merkez ve taşra teşkilatlarından</w:t>
      </w:r>
      <w:r w:rsidR="00834E26" w:rsidRPr="00507349">
        <w:t xml:space="preserve"> gelen</w:t>
      </w:r>
      <w:r w:rsidRPr="00507349">
        <w:t xml:space="preserve"> </w:t>
      </w:r>
      <w:r w:rsidR="00834E26" w:rsidRPr="00507349">
        <w:t xml:space="preserve">ücretsiz </w:t>
      </w:r>
      <w:r w:rsidRPr="00507349">
        <w:t>talepler</w:t>
      </w:r>
      <w:r w:rsidR="006F095E" w:rsidRPr="00507349">
        <w:t xml:space="preserve"> </w:t>
      </w:r>
      <w:r w:rsidR="00834E26" w:rsidRPr="00507349">
        <w:t>bu kapsamda</w:t>
      </w:r>
      <w:r w:rsidRPr="00507349">
        <w:t xml:space="preserve"> değerlendirilir. </w:t>
      </w:r>
    </w:p>
    <w:p w14:paraId="3B63C0F9" w14:textId="77777777" w:rsidR="00742ABF" w:rsidRPr="00507349" w:rsidRDefault="00CA7173" w:rsidP="005F51A8">
      <w:r w:rsidRPr="00507349">
        <w:t xml:space="preserve">Ücretsiz taleplerin </w:t>
      </w:r>
      <w:r w:rsidR="00742ABF" w:rsidRPr="00507349">
        <w:t>karşılanmasında TAKK Dairesi Başkanlığınca yayınlanan Kalite Kontrol Rehberine, şartnamelere, standartlara, deney</w:t>
      </w:r>
      <w:r w:rsidR="00E2265B" w:rsidRPr="00507349">
        <w:t>/</w:t>
      </w:r>
      <w:proofErr w:type="gramStart"/>
      <w:r w:rsidR="00E2265B" w:rsidRPr="00507349">
        <w:t>kalibrasyon</w:t>
      </w:r>
      <w:proofErr w:type="gramEnd"/>
      <w:r w:rsidR="00742ABF" w:rsidRPr="00507349">
        <w:t xml:space="preserve"> talimatlarına ve ilgili genelgelere göre hareket edilir. </w:t>
      </w:r>
    </w:p>
    <w:p w14:paraId="3B63C0FA" w14:textId="77777777" w:rsidR="00742ABF" w:rsidRPr="00507349" w:rsidRDefault="00CA7173" w:rsidP="005F51A8">
      <w:r w:rsidRPr="00507349">
        <w:t>Bu</w:t>
      </w:r>
      <w:r w:rsidR="00742ABF" w:rsidRPr="00507349">
        <w:t xml:space="preserve"> taleplerde;</w:t>
      </w:r>
    </w:p>
    <w:p w14:paraId="3B63C0FB" w14:textId="77777777" w:rsidR="00742ABF" w:rsidRPr="00507349" w:rsidRDefault="00742ABF" w:rsidP="005F51A8">
      <w:pPr>
        <w:widowControl w:val="0"/>
        <w:numPr>
          <w:ilvl w:val="0"/>
          <w:numId w:val="1"/>
        </w:numPr>
        <w:adjustRightInd w:val="0"/>
        <w:ind w:left="714" w:hanging="357"/>
        <w:textAlignment w:val="baseline"/>
        <w:rPr>
          <w:rFonts w:cs="Times New Roman"/>
          <w:szCs w:val="24"/>
        </w:rPr>
      </w:pPr>
      <w:r w:rsidRPr="00507349">
        <w:rPr>
          <w:rFonts w:cs="Times New Roman"/>
          <w:szCs w:val="24"/>
        </w:rPr>
        <w:t>Talep edilen deneyleri</w:t>
      </w:r>
      <w:r w:rsidR="00CA7173" w:rsidRPr="00507349">
        <w:rPr>
          <w:rFonts w:cs="Times New Roman"/>
          <w:szCs w:val="24"/>
        </w:rPr>
        <w:t xml:space="preserve">n belirtildiği formlar ( deneyler için </w:t>
      </w:r>
      <w:r w:rsidRPr="00507349">
        <w:rPr>
          <w:rFonts w:cs="Times New Roman"/>
          <w:szCs w:val="24"/>
        </w:rPr>
        <w:t>F 0 16 00 55 Deney Talep Formu</w:t>
      </w:r>
      <w:r w:rsidR="00CA7173" w:rsidRPr="00507349">
        <w:rPr>
          <w:rFonts w:cs="Times New Roman"/>
          <w:szCs w:val="24"/>
        </w:rPr>
        <w:t xml:space="preserve"> ve </w:t>
      </w:r>
      <w:proofErr w:type="gramStart"/>
      <w:r w:rsidR="00CA7173" w:rsidRPr="00507349">
        <w:rPr>
          <w:rFonts w:cs="Times New Roman"/>
          <w:szCs w:val="24"/>
        </w:rPr>
        <w:t>k</w:t>
      </w:r>
      <w:r w:rsidRPr="00507349">
        <w:rPr>
          <w:rFonts w:cs="Times New Roman"/>
          <w:szCs w:val="24"/>
        </w:rPr>
        <w:t>alibrasyon</w:t>
      </w:r>
      <w:proofErr w:type="gramEnd"/>
      <w:r w:rsidRPr="00507349">
        <w:rPr>
          <w:rFonts w:cs="Times New Roman"/>
          <w:szCs w:val="24"/>
        </w:rPr>
        <w:t xml:space="preserve"> </w:t>
      </w:r>
      <w:r w:rsidR="00CA7173" w:rsidRPr="00507349">
        <w:rPr>
          <w:rFonts w:cs="Times New Roman"/>
          <w:szCs w:val="24"/>
        </w:rPr>
        <w:t>için</w:t>
      </w:r>
      <w:r w:rsidRPr="00507349">
        <w:rPr>
          <w:rFonts w:cs="Times New Roman"/>
          <w:szCs w:val="24"/>
        </w:rPr>
        <w:t xml:space="preserve"> F 0 16 00 45 Kalibrasyon Talep Formu</w:t>
      </w:r>
      <w:r w:rsidR="00CA7173" w:rsidRPr="00507349">
        <w:rPr>
          <w:rFonts w:cs="Times New Roman"/>
          <w:szCs w:val="24"/>
        </w:rPr>
        <w:t>) resmi yazı ekinde gönderilir.</w:t>
      </w:r>
    </w:p>
    <w:p w14:paraId="3B63C0FC" w14:textId="77777777" w:rsidR="00742ABF" w:rsidRPr="00507349" w:rsidRDefault="00CA7173" w:rsidP="005F51A8">
      <w:pPr>
        <w:widowControl w:val="0"/>
        <w:numPr>
          <w:ilvl w:val="0"/>
          <w:numId w:val="1"/>
        </w:numPr>
        <w:adjustRightInd w:val="0"/>
        <w:ind w:left="714" w:hanging="357"/>
        <w:textAlignment w:val="baseline"/>
        <w:rPr>
          <w:rFonts w:cs="Times New Roman"/>
          <w:strike/>
          <w:szCs w:val="24"/>
        </w:rPr>
      </w:pPr>
      <w:r w:rsidRPr="00507349">
        <w:rPr>
          <w:rFonts w:cs="Times New Roman"/>
          <w:szCs w:val="24"/>
        </w:rPr>
        <w:t xml:space="preserve">Laboratuvar faaliyetlerinin hizmet bedeli yazılım tarafından otomatik olarak hesaplanarak sisteme (DSİLAB) kaydedilir. </w:t>
      </w:r>
    </w:p>
    <w:p w14:paraId="3B63C0FD" w14:textId="77777777" w:rsidR="00742ABF" w:rsidRPr="00507349" w:rsidRDefault="00742ABF" w:rsidP="005F51A8">
      <w:pPr>
        <w:widowControl w:val="0"/>
        <w:numPr>
          <w:ilvl w:val="0"/>
          <w:numId w:val="1"/>
        </w:numPr>
        <w:adjustRightInd w:val="0"/>
        <w:ind w:left="714" w:hanging="357"/>
        <w:textAlignment w:val="baseline"/>
        <w:rPr>
          <w:rFonts w:cs="Times New Roman"/>
          <w:szCs w:val="24"/>
        </w:rPr>
      </w:pPr>
      <w:r w:rsidRPr="00507349">
        <w:rPr>
          <w:rFonts w:cs="Times New Roman"/>
          <w:szCs w:val="24"/>
        </w:rPr>
        <w:t xml:space="preserve">Deney talepleri ile ilgili yazışmalar DSİ içi yazışma kuralları çerçevesinde </w:t>
      </w:r>
      <w:r w:rsidR="00E2265B" w:rsidRPr="00507349">
        <w:rPr>
          <w:rFonts w:cs="Times New Roman"/>
          <w:szCs w:val="24"/>
        </w:rPr>
        <w:t>B</w:t>
      </w:r>
      <w:r w:rsidR="00CA7173" w:rsidRPr="00507349">
        <w:rPr>
          <w:rFonts w:cs="Times New Roman"/>
          <w:szCs w:val="24"/>
        </w:rPr>
        <w:t>ELGENET</w:t>
      </w:r>
      <w:r w:rsidRPr="00507349">
        <w:rPr>
          <w:rFonts w:cs="Times New Roman"/>
          <w:szCs w:val="24"/>
        </w:rPr>
        <w:t xml:space="preserve"> (Elektronik </w:t>
      </w:r>
      <w:r w:rsidR="00CA7173" w:rsidRPr="00507349">
        <w:rPr>
          <w:rFonts w:cs="Times New Roman"/>
          <w:szCs w:val="24"/>
        </w:rPr>
        <w:t>Belge</w:t>
      </w:r>
      <w:r w:rsidRPr="00507349">
        <w:rPr>
          <w:rFonts w:cs="Times New Roman"/>
          <w:szCs w:val="24"/>
        </w:rPr>
        <w:t xml:space="preserve"> Yönetim Sistemi) üzerinden yapılır. Deney</w:t>
      </w:r>
      <w:r w:rsidR="00E2265B" w:rsidRPr="00507349">
        <w:t>/</w:t>
      </w:r>
      <w:proofErr w:type="gramStart"/>
      <w:r w:rsidR="00E2265B" w:rsidRPr="00507349">
        <w:t>kalibrasyon</w:t>
      </w:r>
      <w:proofErr w:type="gramEnd"/>
      <w:r w:rsidRPr="00507349">
        <w:rPr>
          <w:rFonts w:cs="Times New Roman"/>
          <w:szCs w:val="24"/>
        </w:rPr>
        <w:t xml:space="preserve"> taleplerinin yönetimi </w:t>
      </w:r>
      <w:r w:rsidR="00AC27FE" w:rsidRPr="00507349">
        <w:rPr>
          <w:rFonts w:cs="Times New Roman"/>
          <w:szCs w:val="24"/>
        </w:rPr>
        <w:t>DSİLAB</w:t>
      </w:r>
      <w:r w:rsidRPr="00507349">
        <w:rPr>
          <w:rFonts w:cs="Times New Roman"/>
          <w:szCs w:val="24"/>
        </w:rPr>
        <w:t xml:space="preserve"> programı üzerinden yürütülür.</w:t>
      </w:r>
    </w:p>
    <w:p w14:paraId="3B63C0FE" w14:textId="77777777" w:rsidR="008D1C8B" w:rsidRPr="00507349" w:rsidRDefault="008D1C8B" w:rsidP="008D1C8B">
      <w:pPr>
        <w:widowControl w:val="0"/>
        <w:adjustRightInd w:val="0"/>
        <w:textAlignment w:val="baseline"/>
        <w:rPr>
          <w:rFonts w:cs="Times New Roman"/>
          <w:szCs w:val="24"/>
        </w:rPr>
      </w:pPr>
      <w:r w:rsidRPr="00507349">
        <w:rPr>
          <w:rFonts w:cs="Times New Roman"/>
          <w:szCs w:val="24"/>
        </w:rPr>
        <w:t xml:space="preserve">Bölge içi Kalite Kontrol ve Laboratuvar Şube Müdürlükleri tarafından gönderilmeyen numuneler için hazırlanan üst yazıda Bölge Kalite Kontrol ve Laboratuvar Şube Müdürlükleri’ne koordinasyon açılacaktır (23.02.2015 tarihli ve 113027 sayılı yazı). </w:t>
      </w:r>
    </w:p>
    <w:p w14:paraId="3B63C0FF" w14:textId="77777777" w:rsidR="00742ABF" w:rsidRPr="00507349" w:rsidRDefault="00742ABF" w:rsidP="005F51A8">
      <w:pPr>
        <w:pStyle w:val="Balk2"/>
      </w:pPr>
      <w:r w:rsidRPr="00507349">
        <w:t xml:space="preserve">4.2. </w:t>
      </w:r>
      <w:r w:rsidR="00CA7173" w:rsidRPr="00507349">
        <w:t xml:space="preserve">Ücrete Tabi </w:t>
      </w:r>
      <w:r w:rsidRPr="00507349">
        <w:t>Talepler</w:t>
      </w:r>
    </w:p>
    <w:p w14:paraId="3B63C100" w14:textId="77777777" w:rsidR="0097144D" w:rsidRPr="00507349" w:rsidRDefault="00742ABF" w:rsidP="005F51A8">
      <w:r w:rsidRPr="00507349">
        <w:t xml:space="preserve">DSİ dışı kurum, kuruluş, özel sektör ve şahıslardan gelen talepler </w:t>
      </w:r>
      <w:r w:rsidR="00CA7173" w:rsidRPr="00507349">
        <w:t>ücretli olarak</w:t>
      </w:r>
      <w:r w:rsidRPr="00507349">
        <w:t xml:space="preserve"> değerlendirilir. </w:t>
      </w:r>
      <w:r w:rsidR="0097144D" w:rsidRPr="00507349">
        <w:t>Deney/</w:t>
      </w:r>
      <w:proofErr w:type="gramStart"/>
      <w:r w:rsidR="0097144D" w:rsidRPr="00507349">
        <w:t>kalibrasyon</w:t>
      </w:r>
      <w:proofErr w:type="gramEnd"/>
      <w:r w:rsidR="0097144D" w:rsidRPr="00507349">
        <w:t xml:space="preserve"> talepleri aşağıda belirtilenlerden </w:t>
      </w:r>
      <w:r w:rsidR="001C626B" w:rsidRPr="00507349">
        <w:t xml:space="preserve">yollar vasıtası </w:t>
      </w:r>
      <w:r w:rsidR="0097144D" w:rsidRPr="00507349">
        <w:t>ile yap</w:t>
      </w:r>
      <w:r w:rsidR="001C626B" w:rsidRPr="00507349">
        <w:t>ılır</w:t>
      </w:r>
      <w:r w:rsidR="0097144D" w:rsidRPr="00507349">
        <w:t>:</w:t>
      </w:r>
    </w:p>
    <w:p w14:paraId="3B63C101" w14:textId="77777777" w:rsidR="0097144D" w:rsidRPr="00507349" w:rsidRDefault="00CA7173" w:rsidP="0097144D">
      <w:pPr>
        <w:pStyle w:val="ListeParagraf"/>
        <w:numPr>
          <w:ilvl w:val="0"/>
          <w:numId w:val="7"/>
        </w:numPr>
      </w:pPr>
      <w:r w:rsidRPr="00507349">
        <w:t>Başvuru yazısı</w:t>
      </w:r>
      <w:r w:rsidR="001C626B" w:rsidRPr="00507349">
        <w:t>,</w:t>
      </w:r>
    </w:p>
    <w:p w14:paraId="3B63C102" w14:textId="77777777" w:rsidR="0097144D" w:rsidRPr="00507349" w:rsidRDefault="0097144D" w:rsidP="0097144D">
      <w:pPr>
        <w:pStyle w:val="ListeParagraf"/>
        <w:numPr>
          <w:ilvl w:val="0"/>
          <w:numId w:val="7"/>
        </w:numPr>
      </w:pPr>
      <w:r w:rsidRPr="00507349">
        <w:t>Elektronik ortamda e-devlet üzerinden</w:t>
      </w:r>
      <w:r w:rsidR="001C626B" w:rsidRPr="00507349">
        <w:t>,</w:t>
      </w:r>
      <w:r w:rsidRPr="00507349">
        <w:t xml:space="preserve"> </w:t>
      </w:r>
    </w:p>
    <w:p w14:paraId="3B63C103" w14:textId="77777777" w:rsidR="0097144D" w:rsidRPr="00507349" w:rsidRDefault="00F42AA6" w:rsidP="0097144D">
      <w:pPr>
        <w:pStyle w:val="ListeParagraf"/>
        <w:numPr>
          <w:ilvl w:val="0"/>
          <w:numId w:val="7"/>
        </w:numPr>
      </w:pPr>
      <w:hyperlink r:id="rId16" w:history="1">
        <w:r w:rsidR="0097144D" w:rsidRPr="00507349">
          <w:rPr>
            <w:rStyle w:val="Kpr"/>
            <w:rFonts w:cs="Times New Roman"/>
            <w:color w:val="auto"/>
            <w:szCs w:val="24"/>
          </w:rPr>
          <w:t>www.dsi.gov.tr</w:t>
        </w:r>
      </w:hyperlink>
      <w:r w:rsidR="0097144D" w:rsidRPr="00507349">
        <w:rPr>
          <w:rStyle w:val="Kpr"/>
          <w:rFonts w:cs="Times New Roman"/>
          <w:color w:val="auto"/>
          <w:szCs w:val="24"/>
        </w:rPr>
        <w:t xml:space="preserve"> veya </w:t>
      </w:r>
      <w:hyperlink r:id="rId17" w:history="1">
        <w:r w:rsidR="0097144D" w:rsidRPr="00507349">
          <w:rPr>
            <w:rStyle w:val="Kpr"/>
            <w:rFonts w:cs="Times New Roman"/>
            <w:color w:val="auto"/>
            <w:szCs w:val="24"/>
          </w:rPr>
          <w:t>takk.dsi.gov.tr</w:t>
        </w:r>
      </w:hyperlink>
      <w:r w:rsidR="0097144D" w:rsidRPr="00507349">
        <w:t xml:space="preserve"> adresinden F 0 16 00 55 Deney Talep Formunu veya F 0 16 00 45 Kalibrasyon Talep Formunu siteden indirip, doldurularak.</w:t>
      </w:r>
    </w:p>
    <w:p w14:paraId="3B63C104" w14:textId="77777777" w:rsidR="0097144D" w:rsidRPr="008B2851" w:rsidRDefault="0097144D" w:rsidP="005F51A8">
      <w:pPr>
        <w:rPr>
          <w:strike/>
        </w:rPr>
      </w:pPr>
      <w:r w:rsidRPr="00507349">
        <w:t>Yuka</w:t>
      </w:r>
      <w:r w:rsidR="008B2851">
        <w:t>rıda belirtilen başvuru</w:t>
      </w:r>
      <w:r w:rsidR="00C452C5">
        <w:t xml:space="preserve"> şekillerinden</w:t>
      </w:r>
      <w:r w:rsidRPr="00507349">
        <w:t xml:space="preserve">, eksik olan bilgiler </w:t>
      </w:r>
      <w:r w:rsidR="008B2851">
        <w:t xml:space="preserve">tamamlanmadan sonraki adıma geçilmez. </w:t>
      </w:r>
      <w:r w:rsidR="00C0186E" w:rsidRPr="00C0186E">
        <w:t>Eksiklikler müşteri ile P5 Yapısal Gereklilikler Prosedürü iletişim maddesine göre çözümlenir.</w:t>
      </w:r>
      <w:r w:rsidR="00C0186E">
        <w:t xml:space="preserve"> </w:t>
      </w:r>
    </w:p>
    <w:p w14:paraId="3B63C105" w14:textId="77777777" w:rsidR="00742ABF" w:rsidRPr="00507349" w:rsidRDefault="001C626B" w:rsidP="005F51A8">
      <w:r w:rsidRPr="00507349">
        <w:lastRenderedPageBreak/>
        <w:t>Ücretli işler için de</w:t>
      </w:r>
      <w:r w:rsidR="00742ABF" w:rsidRPr="00507349">
        <w:t xml:space="preserve"> </w:t>
      </w:r>
      <w:r w:rsidR="00612089" w:rsidRPr="00507349">
        <w:t xml:space="preserve">F 0 16 00 92 DSİ Laboratuvarları Hizmet </w:t>
      </w:r>
      <w:proofErr w:type="spellStart"/>
      <w:r w:rsidR="00612089" w:rsidRPr="00507349">
        <w:t>Şartları’nda</w:t>
      </w:r>
      <w:proofErr w:type="spellEnd"/>
      <w:r w:rsidR="00612089" w:rsidRPr="00507349">
        <w:t xml:space="preserve"> </w:t>
      </w:r>
      <w:r w:rsidR="00742ABF" w:rsidRPr="00507349">
        <w:t xml:space="preserve">yer alan hükümler uygulanır. </w:t>
      </w:r>
      <w:r w:rsidRPr="00507349">
        <w:t xml:space="preserve">Başvurunun </w:t>
      </w:r>
      <w:r w:rsidRPr="00A7183C">
        <w:t xml:space="preserve">alınması sonrasında F 0 16 00 94 Laboratuvar Hizmet Teklifi düzenlenerek müşteriye iletilir. </w:t>
      </w:r>
      <w:r w:rsidR="00D408C3" w:rsidRPr="00A7183C">
        <w:t xml:space="preserve">ALTAY programı üzerinden verilecek hizmet bedeline ait tarh ve tahakkuk bilgileri kayıt edilir. Müşteri tarafından, E-tahsilat uygulaması kapsamında anlaşmalı bankaların </w:t>
      </w:r>
      <w:r w:rsidR="00AF3DB5" w:rsidRPr="00A7183C">
        <w:t xml:space="preserve">şube, </w:t>
      </w:r>
      <w:r w:rsidR="00D408C3" w:rsidRPr="00A7183C">
        <w:t xml:space="preserve">mobil, internet ve ATM </w:t>
      </w:r>
      <w:r w:rsidR="00AF3DB5" w:rsidRPr="00A7183C">
        <w:t xml:space="preserve">ekranlarından </w:t>
      </w:r>
      <w:r w:rsidR="00D408C3" w:rsidRPr="00A7183C">
        <w:t>ödeme</w:t>
      </w:r>
      <w:r w:rsidR="00AF3DB5" w:rsidRPr="00A7183C">
        <w:t>/kurumsal tahsilat</w:t>
      </w:r>
      <w:r w:rsidR="00D408C3" w:rsidRPr="00A7183C">
        <w:t xml:space="preserve"> işlemleri gerçekleştirilir. </w:t>
      </w:r>
      <w:r w:rsidRPr="00A7183C">
        <w:t>Hizmet bedelinin ödenmesi sonrasında laboratuvar iş programına</w:t>
      </w:r>
      <w:r w:rsidRPr="00507349">
        <w:t xml:space="preserve"> uygun olarak faaliyetlerini gerçekleştirir. </w:t>
      </w:r>
    </w:p>
    <w:p w14:paraId="3B63C106" w14:textId="77777777" w:rsidR="00742ABF" w:rsidRPr="00507349" w:rsidRDefault="008A19D1" w:rsidP="005F51A8">
      <w:r w:rsidRPr="00507349">
        <w:t xml:space="preserve">Ücretli </w:t>
      </w:r>
      <w:r w:rsidR="00742ABF" w:rsidRPr="00507349">
        <w:t xml:space="preserve">işlerde, </w:t>
      </w:r>
      <w:r w:rsidR="001C626B" w:rsidRPr="00507349">
        <w:t>deney adı, standart/</w:t>
      </w:r>
      <w:proofErr w:type="spellStart"/>
      <w:r w:rsidR="001C626B" w:rsidRPr="00507349">
        <w:t>metod</w:t>
      </w:r>
      <w:proofErr w:type="spellEnd"/>
      <w:r w:rsidR="001C626B" w:rsidRPr="00507349">
        <w:t xml:space="preserve"> bilgileri ve deney </w:t>
      </w:r>
      <w:proofErr w:type="gramStart"/>
      <w:r w:rsidR="001C626B" w:rsidRPr="00507349">
        <w:t>adeti</w:t>
      </w:r>
      <w:proofErr w:type="gramEnd"/>
      <w:r w:rsidR="00AF16B9" w:rsidRPr="00507349">
        <w:t xml:space="preserve"> </w:t>
      </w:r>
      <w:r w:rsidR="001C626B" w:rsidRPr="00507349">
        <w:t>Laboratuvar Hizmet Teklifi üzerinde</w:t>
      </w:r>
      <w:r w:rsidR="00742ABF" w:rsidRPr="00507349">
        <w:t xml:space="preserve"> belirtilir.</w:t>
      </w:r>
    </w:p>
    <w:p w14:paraId="3B63C107" w14:textId="77777777" w:rsidR="00742ABF" w:rsidRPr="00507349" w:rsidRDefault="00742ABF" w:rsidP="005F51A8">
      <w:r w:rsidRPr="00507349">
        <w:t xml:space="preserve">Müşterinin aynı iş/proje kapsamında ilave taleplerinin olması durumunda bu talepler için yeni bir </w:t>
      </w:r>
      <w:r w:rsidR="008A19D1" w:rsidRPr="00507349">
        <w:t xml:space="preserve">başvuru </w:t>
      </w:r>
      <w:r w:rsidRPr="00507349">
        <w:t>düzenlenir. Aynı iş/proje kapsamında müşteri</w:t>
      </w:r>
      <w:r w:rsidR="00547F58" w:rsidRPr="00507349">
        <w:t>nin talepleri doğrultusunda</w:t>
      </w:r>
      <w:r w:rsidRPr="00507349">
        <w:t xml:space="preserve"> birden fazla </w:t>
      </w:r>
      <w:r w:rsidR="001C626B" w:rsidRPr="00507349">
        <w:t>hizmet teklifinin</w:t>
      </w:r>
      <w:r w:rsidR="00547F58" w:rsidRPr="00507349">
        <w:t xml:space="preserve"> sunulduğu</w:t>
      </w:r>
      <w:r w:rsidR="00405E68" w:rsidRPr="00507349">
        <w:t xml:space="preserve"> </w:t>
      </w:r>
      <w:r w:rsidRPr="00507349">
        <w:t xml:space="preserve">durumlarda, müşterinin </w:t>
      </w:r>
      <w:r w:rsidR="00DE126D" w:rsidRPr="00507349">
        <w:t xml:space="preserve">talep etmesi halinde </w:t>
      </w:r>
      <w:r w:rsidR="003B1289" w:rsidRPr="00507349">
        <w:t>m</w:t>
      </w:r>
      <w:r w:rsidRPr="00507349">
        <w:t xml:space="preserve">evcut </w:t>
      </w:r>
      <w:r w:rsidR="00547F58" w:rsidRPr="00507349">
        <w:t>başvuru ve tekliflere</w:t>
      </w:r>
      <w:r w:rsidR="00405E68" w:rsidRPr="00507349">
        <w:t xml:space="preserve"> </w:t>
      </w:r>
      <w:r w:rsidRPr="00507349">
        <w:t xml:space="preserve">atıf yapılarak tek bir deney raporu </w:t>
      </w:r>
      <w:r w:rsidR="00DE126D" w:rsidRPr="00507349">
        <w:t xml:space="preserve">da </w:t>
      </w:r>
      <w:r w:rsidRPr="00507349">
        <w:t>düzenlenebilir.</w:t>
      </w:r>
    </w:p>
    <w:p w14:paraId="3B63C108" w14:textId="77777777" w:rsidR="00742ABF" w:rsidRPr="00507349" w:rsidRDefault="00742ABF" w:rsidP="005F51A8">
      <w:r w:rsidRPr="00507349">
        <w:t xml:space="preserve">Müşterilere verilen hizmetlerde, işin kritik önemi, süresi vb. gibi teknik ve bilimsel gerekçeler dışında, </w:t>
      </w:r>
      <w:r w:rsidR="00547F58" w:rsidRPr="00507349">
        <w:t>ücrete tabi ve ücrete tabi olmayan t</w:t>
      </w:r>
      <w:r w:rsidRPr="00507349">
        <w:t xml:space="preserve">alepler arasında herhangi bir nitelik veya öncelik ayrımı/tercihi yapılmaz. </w:t>
      </w:r>
      <w:r w:rsidR="00C4003A" w:rsidRPr="00507349">
        <w:t xml:space="preserve">Yapılacak deney hizmetlerinin sıralaması deney bedelinin ödeme tarihi esas alınarak yapılır. Deney bedeli ödenmemiş işlerin deneylerine başlanmaz. </w:t>
      </w:r>
    </w:p>
    <w:p w14:paraId="3B63C109" w14:textId="77777777" w:rsidR="00742ABF" w:rsidRPr="00507349" w:rsidRDefault="00742ABF" w:rsidP="005F51A8">
      <w:r w:rsidRPr="00507349">
        <w:t>Laboratuvar hizmetlerinin verilmesinde her yıl TAKK Dairesi Başkanlığınca yayınlanan “DSİ Genel Müdürlüğü Labora</w:t>
      </w:r>
      <w:r w:rsidR="005F51A8" w:rsidRPr="00507349">
        <w:t>tuvar Deney Birim Fiyat Listesi’</w:t>
      </w:r>
      <w:r w:rsidRPr="00507349">
        <w:t>ndeki hükümlere göre hareket edilir. DSİ dışı kurum, kuruluş ve gerçek kişiler tarafından yapılacak deney</w:t>
      </w:r>
      <w:r w:rsidR="00E2265B" w:rsidRPr="00507349">
        <w:t>/</w:t>
      </w:r>
      <w:proofErr w:type="gramStart"/>
      <w:r w:rsidR="00E2265B" w:rsidRPr="00507349">
        <w:t>kalibrasyon</w:t>
      </w:r>
      <w:proofErr w:type="gramEnd"/>
      <w:r w:rsidRPr="00507349">
        <w:t xml:space="preserve"> taleplerinde izlenecek yol, </w:t>
      </w:r>
      <w:r w:rsidR="00547F58" w:rsidRPr="00507349">
        <w:t xml:space="preserve"> </w:t>
      </w:r>
      <w:hyperlink r:id="rId18" w:history="1">
        <w:r w:rsidR="00547F58" w:rsidRPr="00507349">
          <w:rPr>
            <w:rStyle w:val="Kpr"/>
            <w:color w:val="0070C0"/>
          </w:rPr>
          <w:t>http://takk.dsi.gov.tr&gt;&gt; DSİ Laboratuvarları Deney/Kalibrasyon Başvurusu</w:t>
        </w:r>
      </w:hyperlink>
      <w:r w:rsidR="00547F58" w:rsidRPr="00507349">
        <w:t xml:space="preserve"> bölümünde ve F 0 16 00 92 DSİ Laboratuvarları Hizmet Şartları formunda belirtilmiştir.  </w:t>
      </w:r>
      <w:proofErr w:type="gramStart"/>
      <w:r w:rsidR="00C16559" w:rsidRPr="00507349">
        <w:t xml:space="preserve">DSİ </w:t>
      </w:r>
      <w:r w:rsidRPr="00507349">
        <w:t>Laboratuvar</w:t>
      </w:r>
      <w:r w:rsidR="00C16559" w:rsidRPr="00507349">
        <w:t>ı</w:t>
      </w:r>
      <w:r w:rsidRPr="00507349">
        <w:t xml:space="preserve"> Deney Birim Fiyat Listesi, </w:t>
      </w:r>
      <w:r w:rsidR="00C16559" w:rsidRPr="00507349">
        <w:t xml:space="preserve">F 0 16 00 92 DSİ </w:t>
      </w:r>
      <w:r w:rsidR="00547F58" w:rsidRPr="00507349">
        <w:t xml:space="preserve">Laboratuvarları Hizmet Şartları, </w:t>
      </w:r>
      <w:r w:rsidR="00C16559" w:rsidRPr="00507349">
        <w:t>F 0 16 00 55 Deney Talep Formunu veya F 0 16 00 45 Kalibrasyon Talep Formu</w:t>
      </w:r>
      <w:r w:rsidR="00547F58" w:rsidRPr="00507349">
        <w:t xml:space="preserve"> ve T 0 16 00 01 Numunelerin Kontrol, Kabul, Muhafaza Edilmesi ve Elden Çıkarılması Talimatı </w:t>
      </w:r>
      <w:r w:rsidRPr="00507349">
        <w:t xml:space="preserve">güncel haliyle </w:t>
      </w:r>
      <w:hyperlink r:id="rId19" w:history="1">
        <w:r w:rsidR="00547F58" w:rsidRPr="00507349">
          <w:rPr>
            <w:rStyle w:val="Kpr"/>
            <w:color w:val="0070C0"/>
          </w:rPr>
          <w:t>http://takk.dsi.gov.tr&gt;&gt; DSİ Laboratuvarları Deney/Kalibrasyon Başvurusu</w:t>
        </w:r>
      </w:hyperlink>
      <w:r w:rsidR="0054023B" w:rsidRPr="00507349">
        <w:t xml:space="preserve"> </w:t>
      </w:r>
      <w:r w:rsidRPr="00507349">
        <w:t>adresinde</w:t>
      </w:r>
      <w:r w:rsidR="0054023B" w:rsidRPr="00507349">
        <w:t>n</w:t>
      </w:r>
      <w:r w:rsidRPr="00507349">
        <w:t xml:space="preserve"> müşterilerin bilgisine sunulur.</w:t>
      </w:r>
      <w:proofErr w:type="gramEnd"/>
    </w:p>
    <w:p w14:paraId="3B63C10A" w14:textId="77777777" w:rsidR="00742ABF" w:rsidRPr="00507349" w:rsidRDefault="00742ABF" w:rsidP="005F51A8">
      <w:pPr>
        <w:pStyle w:val="Balk2"/>
      </w:pPr>
      <w:r w:rsidRPr="00507349">
        <w:t>4.3</w:t>
      </w:r>
      <w:r w:rsidR="005F51A8" w:rsidRPr="00507349">
        <w:t>.</w:t>
      </w:r>
      <w:r w:rsidRPr="00507349">
        <w:t xml:space="preserve"> </w:t>
      </w:r>
      <w:r w:rsidR="005D01A1" w:rsidRPr="00507349">
        <w:t xml:space="preserve">Laboratuvar hizmetleri </w:t>
      </w:r>
      <w:r w:rsidRPr="00507349">
        <w:t>ile ilgili</w:t>
      </w:r>
      <w:r w:rsidR="005D01A1" w:rsidRPr="00507349">
        <w:t xml:space="preserve"> ödeme ve s</w:t>
      </w:r>
      <w:r w:rsidRPr="00507349">
        <w:t xml:space="preserve">üre </w:t>
      </w:r>
      <w:r w:rsidR="005D01A1" w:rsidRPr="00507349">
        <w:t>k</w:t>
      </w:r>
      <w:r w:rsidRPr="00507349">
        <w:t>ısıtlamaları</w:t>
      </w:r>
    </w:p>
    <w:p w14:paraId="3B63C10B" w14:textId="77777777" w:rsidR="00742ABF" w:rsidRPr="00507349" w:rsidRDefault="002F2522" w:rsidP="005F51A8">
      <w:pPr>
        <w:pStyle w:val="AralkYok"/>
      </w:pPr>
      <w:r w:rsidRPr="00507349">
        <w:t>4.3.1</w:t>
      </w:r>
      <w:r w:rsidR="00051E0C" w:rsidRPr="00507349">
        <w:t>.</w:t>
      </w:r>
      <w:r w:rsidRPr="00507349">
        <w:t xml:space="preserve"> Genel</w:t>
      </w:r>
    </w:p>
    <w:p w14:paraId="3B63C10C" w14:textId="77777777" w:rsidR="0046090C" w:rsidRPr="00507349" w:rsidRDefault="0046090C" w:rsidP="005F51A8">
      <w:r w:rsidRPr="00507349">
        <w:t>Başvuru esnasında numunenin</w:t>
      </w:r>
      <w:r w:rsidR="00E2265B" w:rsidRPr="00507349">
        <w:t>/cihazın</w:t>
      </w:r>
      <w:r w:rsidRPr="00507349">
        <w:t xml:space="preserve"> (varsa tutanak, katalog bilgisi vb. evrakların) de teslim edilmesi esastır.</w:t>
      </w:r>
    </w:p>
    <w:p w14:paraId="3B63C10D" w14:textId="48EAB787" w:rsidR="005D01A1" w:rsidRPr="00507349" w:rsidRDefault="005D01A1" w:rsidP="005F51A8">
      <w:r w:rsidRPr="00507349">
        <w:t xml:space="preserve">Başvuru sonrasında F 0 16 00 94 Laboratuvar Hizmet Teklifi düzenlenerek müşteriye iletilir. Müşterinin, teklifin düzenlendiği ve müşteriye e-posta ile iletildiği </w:t>
      </w:r>
      <w:r w:rsidRPr="007424AA">
        <w:t xml:space="preserve">tarihten itibaren </w:t>
      </w:r>
      <w:r w:rsidR="00EC4A05" w:rsidRPr="007424AA">
        <w:t>30</w:t>
      </w:r>
      <w:r w:rsidRPr="007424AA">
        <w:t xml:space="preserve"> t</w:t>
      </w:r>
      <w:r w:rsidR="007424AA" w:rsidRPr="007424AA">
        <w:t>akvim günü içerisinde</w:t>
      </w:r>
      <w:r w:rsidRPr="007424AA">
        <w:t xml:space="preserve"> F 0 16 00 92 DSİ Laboratuvarları Hizmet Şartları Madde </w:t>
      </w:r>
      <w:proofErr w:type="gramStart"/>
      <w:r w:rsidR="00EC4A05" w:rsidRPr="007424AA">
        <w:t>1.9</w:t>
      </w:r>
      <w:r w:rsidRPr="007424AA">
        <w:t>’d</w:t>
      </w:r>
      <w:r w:rsidR="00EC4A05" w:rsidRPr="007424AA">
        <w:t>a</w:t>
      </w:r>
      <w:proofErr w:type="gramEnd"/>
      <w:r w:rsidRPr="007424AA">
        <w:t xml:space="preserve"> belirtildiği şekilde</w:t>
      </w:r>
      <w:r w:rsidRPr="00507349">
        <w:t xml:space="preserve"> hizmet bedelini ödememesi durumunda başvuru ve teklif geçersiz sayılarak iş iptal edilir. Bu durumda, müşteri tarafından laboratuvara teslim edilen numune/numuneler ilave 15 takvim günlük süre içerisinde müşteri tarafından alınmaz ise herhangi bir bildirime gerek duyulmaksızın imha edilir. Numune/cihaz müşteri mülkiyeti kapsamında bir değer taşıyor ise ilgili numune/cihaz müşteriye (nakliye bedeli müşteri tarafından ödenecek şekilde) iade edilir.</w:t>
      </w:r>
    </w:p>
    <w:p w14:paraId="3B63C10E" w14:textId="77777777" w:rsidR="005D01A1" w:rsidRPr="00507349" w:rsidRDefault="005D01A1" w:rsidP="005D01A1">
      <w:pPr>
        <w:pStyle w:val="AralkYok"/>
        <w:widowControl/>
        <w:adjustRightInd/>
        <w:spacing w:line="240" w:lineRule="auto"/>
        <w:textAlignment w:val="auto"/>
        <w:rPr>
          <w:rFonts w:eastAsiaTheme="minorHAnsi" w:cstheme="minorBidi"/>
          <w:b w:val="0"/>
        </w:rPr>
      </w:pPr>
      <w:r w:rsidRPr="00507349">
        <w:rPr>
          <w:rFonts w:eastAsiaTheme="minorHAnsi" w:cstheme="minorBidi"/>
          <w:b w:val="0"/>
        </w:rPr>
        <w:lastRenderedPageBreak/>
        <w:t>Hizmetin tamamlanması sonrasında laboratuvarda kalan numuneler deney raporu üzerinde belirtilen süre sonunda imha edilir. Cihazlar müşteriye iade edilir.</w:t>
      </w:r>
    </w:p>
    <w:p w14:paraId="3B63C10F" w14:textId="77777777" w:rsidR="005D01A1" w:rsidRPr="00507349" w:rsidRDefault="005D01A1" w:rsidP="005F51A8">
      <w:pPr>
        <w:pStyle w:val="Balk2"/>
      </w:pPr>
    </w:p>
    <w:p w14:paraId="3B63C110" w14:textId="77777777" w:rsidR="00742ABF" w:rsidRPr="00507349" w:rsidRDefault="00742ABF" w:rsidP="005F51A8">
      <w:pPr>
        <w:pStyle w:val="Balk2"/>
      </w:pPr>
      <w:r w:rsidRPr="00507349">
        <w:t>4.4</w:t>
      </w:r>
      <w:r w:rsidR="00034AE0" w:rsidRPr="00507349">
        <w:t>.</w:t>
      </w:r>
      <w:r w:rsidRPr="00507349">
        <w:t xml:space="preserve"> Uygunluk Beyanı Talebi (Karar Kuralı)</w:t>
      </w:r>
    </w:p>
    <w:p w14:paraId="3B63C111" w14:textId="77777777" w:rsidR="00A637D8" w:rsidRPr="00507349" w:rsidRDefault="00742ABF" w:rsidP="005F51A8">
      <w:r w:rsidRPr="00507349">
        <w:t xml:space="preserve">DSİ laboratuvarlarında ölçüm belirsizliğinin uygunluk bildirimini etkilediği çeşitli olası durumlar ve bu durumlarla ilgili uygulanan kurallar </w:t>
      </w:r>
      <w:r w:rsidR="00CE121B" w:rsidRPr="00507349">
        <w:t>F 0 16 00 82 Karar Kuralına göre Uygunluk Değerlendirme Talep Formunda belirtilmiştir</w:t>
      </w:r>
      <w:r w:rsidRPr="00507349">
        <w:t>. DSİ laboratuvarlarında müşteri tarafından uygunluk beyanı talep edilmesi halinde, uygunluk beyanının hangi sonuçlara uygulanacağı, hangi gerekliliğe göre bir uygu</w:t>
      </w:r>
      <w:r w:rsidR="005D01A1" w:rsidRPr="00507349">
        <w:t xml:space="preserve">nluk değerlendirmesi yapılacağı, </w:t>
      </w:r>
      <w:r w:rsidRPr="00507349">
        <w:t xml:space="preserve">şartname veya standartta yer almıyorsa uygulanan karar kuralının ne olacağı </w:t>
      </w:r>
      <w:r w:rsidR="005D01A1" w:rsidRPr="00507349">
        <w:t>başvuru</w:t>
      </w:r>
      <w:r w:rsidR="004805B3" w:rsidRPr="00507349">
        <w:t xml:space="preserve"> </w:t>
      </w:r>
      <w:r w:rsidRPr="00507349">
        <w:t xml:space="preserve">aşamasında </w:t>
      </w:r>
      <w:r w:rsidR="005D01A1" w:rsidRPr="00507349">
        <w:t>belirlenir.</w:t>
      </w:r>
      <w:r w:rsidRPr="00507349">
        <w:t xml:space="preserve"> </w:t>
      </w:r>
    </w:p>
    <w:p w14:paraId="3B63C112" w14:textId="77777777" w:rsidR="00A637D8" w:rsidRPr="00507349" w:rsidRDefault="00742ABF" w:rsidP="005F51A8">
      <w:r w:rsidRPr="00507349">
        <w:t>Bu amaçla</w:t>
      </w:r>
      <w:r w:rsidR="00A637D8" w:rsidRPr="00507349">
        <w:t xml:space="preserve"> aşağıda belirtilen formlar kullanılır:</w:t>
      </w:r>
    </w:p>
    <w:p w14:paraId="3B63C113" w14:textId="77777777" w:rsidR="00A637D8" w:rsidRPr="00507349" w:rsidRDefault="00742ABF" w:rsidP="00A637D8">
      <w:pPr>
        <w:pStyle w:val="ListeParagraf"/>
        <w:numPr>
          <w:ilvl w:val="0"/>
          <w:numId w:val="9"/>
        </w:numPr>
      </w:pPr>
      <w:r w:rsidRPr="00507349">
        <w:t>F 0 16 00 55 DSİ Laboratuvarları Deney Talep Formu</w:t>
      </w:r>
      <w:r w:rsidR="00E2265B" w:rsidRPr="00507349">
        <w:t xml:space="preserve"> / F 0 16 00 45 Kalibrasyon Talep Formu</w:t>
      </w:r>
      <w:r w:rsidR="00194507" w:rsidRPr="00507349">
        <w:t>,</w:t>
      </w:r>
    </w:p>
    <w:p w14:paraId="3B63C114" w14:textId="77777777" w:rsidR="00A637D8" w:rsidRPr="00507349" w:rsidRDefault="00E64C17" w:rsidP="00A637D8">
      <w:pPr>
        <w:pStyle w:val="ListeParagraf"/>
        <w:numPr>
          <w:ilvl w:val="0"/>
          <w:numId w:val="9"/>
        </w:numPr>
      </w:pPr>
      <w:r>
        <w:t>F 0 16 00 82 Karar Kuralına G</w:t>
      </w:r>
      <w:r w:rsidR="00742ABF" w:rsidRPr="00507349">
        <w:t>öre Uygunluk Değerlendirme Talep Formu</w:t>
      </w:r>
      <w:r w:rsidR="00194507" w:rsidRPr="00507349">
        <w:t xml:space="preserve">  </w:t>
      </w:r>
    </w:p>
    <w:p w14:paraId="3B63C115" w14:textId="77777777" w:rsidR="00742ABF" w:rsidRPr="00507349" w:rsidRDefault="00742ABF" w:rsidP="00A637D8">
      <w:r w:rsidRPr="00507349">
        <w:t xml:space="preserve">Elde edilen sonuçlara göre bu kapsamdaki yapılan uygunluk değerlendirmesi laboratuvar hizmet raporunda beyan edilir. </w:t>
      </w:r>
    </w:p>
    <w:p w14:paraId="3B63C116" w14:textId="77777777" w:rsidR="00742ABF" w:rsidRPr="00507349" w:rsidRDefault="00742ABF" w:rsidP="00034AE0">
      <w:pPr>
        <w:pStyle w:val="Balk2"/>
      </w:pPr>
      <w:r w:rsidRPr="00507349">
        <w:t>4.5</w:t>
      </w:r>
      <w:r w:rsidR="00034AE0" w:rsidRPr="00507349">
        <w:t>.</w:t>
      </w:r>
      <w:r w:rsidRPr="00507349">
        <w:t xml:space="preserve"> </w:t>
      </w:r>
      <w:r w:rsidR="00194507" w:rsidRPr="00507349">
        <w:t>DSİ Laboratuvarları Hizmet Şartları</w:t>
      </w:r>
      <w:r w:rsidR="00FD209A" w:rsidRPr="00507349">
        <w:t xml:space="preserve">, </w:t>
      </w:r>
      <w:r w:rsidR="00200EB5" w:rsidRPr="00507349">
        <w:t xml:space="preserve">Laboratuvar Hizmet Teklifi, </w:t>
      </w:r>
      <w:r w:rsidRPr="00507349">
        <w:t>Taleplerde Değişiklikler ve Standart Metot ve Prosedürlerden Sapmalar</w:t>
      </w:r>
    </w:p>
    <w:p w14:paraId="3B63C117" w14:textId="77777777" w:rsidR="00742ABF" w:rsidRPr="00507349" w:rsidRDefault="00742ABF" w:rsidP="00034AE0">
      <w:r w:rsidRPr="00507349">
        <w:t>Müşteriler ile yapılan sözleşme</w:t>
      </w:r>
      <w:r w:rsidR="00FD209A" w:rsidRPr="00507349">
        <w:t xml:space="preserve">, </w:t>
      </w:r>
      <w:r w:rsidR="00194507" w:rsidRPr="00507349">
        <w:t>DSİ Laboratuvarları Hizmet Şartları,</w:t>
      </w:r>
      <w:r w:rsidRPr="00507349">
        <w:t xml:space="preserve"> </w:t>
      </w:r>
      <w:r w:rsidR="00200EB5" w:rsidRPr="00507349">
        <w:t>Laboratuvar Hizmet Teklifi</w:t>
      </w:r>
      <w:r w:rsidR="00194507" w:rsidRPr="00507349">
        <w:t xml:space="preserve"> </w:t>
      </w:r>
      <w:r w:rsidRPr="00507349">
        <w:t>ve taleplerde değişiklik ve/veya standart deney</w:t>
      </w:r>
      <w:r w:rsidR="00E2265B" w:rsidRPr="00507349">
        <w:t>/</w:t>
      </w:r>
      <w:proofErr w:type="gramStart"/>
      <w:r w:rsidR="00E2265B" w:rsidRPr="00507349">
        <w:t>kalibrasyon</w:t>
      </w:r>
      <w:proofErr w:type="gramEnd"/>
      <w:r w:rsidRPr="00507349">
        <w:t xml:space="preserve"> metotlarından sapmalar olması halinde ilgili laboratuvar yönetimi tarafından müşteriye yazılı bilgi verilir ve müşteri teyidi alınır. Yazılı ve sözlü görüşmeler F 0 16 00 18 Mutabakat Kayıt Formu ile kayıt altına alınır, sözlü görüşmelerin kaydında, gerekli görülürse, kaydın müşteri tarafından teyidi istenir. Hizmetin yapılması sırasında veya sözleşmede belirtilen koşulların yerine getirilmesinden sonra müşteri veya laboratuvar yönetimi tarafından bir değişiklik yapılması gerekiyorsa, taraflarca uygun bulunması halinde bu değişiklikler, laboratuvar yönetimi tarafından değişiklikten etkilenecek ilgili personele P5 Yapısal Gereklilikler Prosedürü Madde 4.7 uyarınca duyurulur. Müşteri ile mutabakata varılarak işleme alınan talep değişiklikleri ve standart deney</w:t>
      </w:r>
      <w:r w:rsidR="00E2265B" w:rsidRPr="00507349">
        <w:t>/</w:t>
      </w:r>
      <w:proofErr w:type="gramStart"/>
      <w:r w:rsidR="00E2265B" w:rsidRPr="00507349">
        <w:t>kalibrasyon</w:t>
      </w:r>
      <w:proofErr w:type="gramEnd"/>
      <w:r w:rsidRPr="00507349">
        <w:t xml:space="preserve"> metotlarından sapmalar gerektiğinde ilgili deney raporlarında</w:t>
      </w:r>
      <w:r w:rsidR="00B26B7C" w:rsidRPr="00507349">
        <w:t xml:space="preserve"> / kalibrasyon sertifikalarında</w:t>
      </w:r>
      <w:r w:rsidRPr="00507349">
        <w:t xml:space="preserve"> ayrıca belirtilir. </w:t>
      </w:r>
    </w:p>
    <w:p w14:paraId="3B63C118" w14:textId="77777777" w:rsidR="00742ABF" w:rsidRPr="00507349" w:rsidRDefault="00742ABF" w:rsidP="00034AE0">
      <w:r w:rsidRPr="00507349">
        <w:t>Deneye</w:t>
      </w:r>
      <w:r w:rsidR="00B26B7C" w:rsidRPr="00507349">
        <w:t>/kalibrasyona</w:t>
      </w:r>
      <w:r w:rsidRPr="00507349">
        <w:t xml:space="preserve"> başlamadan önce veya deney</w:t>
      </w:r>
      <w:r w:rsidR="00B26B7C" w:rsidRPr="00507349">
        <w:t>/</w:t>
      </w:r>
      <w:proofErr w:type="gramStart"/>
      <w:r w:rsidR="00B26B7C" w:rsidRPr="00507349">
        <w:t>kalibrasyon</w:t>
      </w:r>
      <w:proofErr w:type="gramEnd"/>
      <w:r w:rsidRPr="00507349">
        <w:t xml:space="preserve"> esnasında deneyle</w:t>
      </w:r>
      <w:r w:rsidR="00B26B7C" w:rsidRPr="00507349">
        <w:t>/kalibrasyonla</w:t>
      </w:r>
      <w:r w:rsidRPr="00507349">
        <w:t xml:space="preserve"> ilgili olarak müşteriyle yapılan her türlü görüşmeler (yüz yüze veya telefon ile) Mutabakat Kayıt Formuna (Müşterinin adı, görüşme konusu, varılan mutabakat metni ve ilgi yazısı) yazılarak kayıt altına alınır. </w:t>
      </w:r>
    </w:p>
    <w:p w14:paraId="3B63C119" w14:textId="77777777" w:rsidR="004C51E7" w:rsidRPr="00507349" w:rsidRDefault="004C51E7" w:rsidP="004C51E7">
      <w:r w:rsidRPr="00507349">
        <w:t>Mutabakat Kayıtlarının takibi F 0 16 00 38 Uygun Olmayan İş / Düzeltici Faaliyet Takip Formuna kaydedilerek yapılır. Kayıtların numaralandırılması P8.7 Prosedüründe belirtilen kodlama yapısına göre oluşturularak kaydedilir.</w:t>
      </w:r>
    </w:p>
    <w:p w14:paraId="3B63C11A" w14:textId="77777777" w:rsidR="000F0607" w:rsidRPr="00507349" w:rsidRDefault="000F0607" w:rsidP="00051E0C">
      <w:r w:rsidRPr="00507349">
        <w:t>Numuneden kaynaklı sapma durumunda F 0 16 00 83 Feragat Beyanı Formu</w:t>
      </w:r>
      <w:r w:rsidR="00051E0C" w:rsidRPr="00507349">
        <w:t xml:space="preserve"> doldurulur (P7.8 Sonuçların Raporlanması Prosedürü 4.2. Feragat Beyanı).</w:t>
      </w:r>
    </w:p>
    <w:p w14:paraId="3B63C11B" w14:textId="77777777" w:rsidR="00742ABF" w:rsidRPr="00507349" w:rsidRDefault="00742ABF" w:rsidP="00034AE0">
      <w:pPr>
        <w:pStyle w:val="Balk2"/>
      </w:pPr>
      <w:r w:rsidRPr="00507349">
        <w:lastRenderedPageBreak/>
        <w:t>4.6</w:t>
      </w:r>
      <w:r w:rsidR="00034AE0" w:rsidRPr="00507349">
        <w:t>.</w:t>
      </w:r>
      <w:r w:rsidRPr="00507349">
        <w:t xml:space="preserve"> Müşteri ile İlişkiler</w:t>
      </w:r>
    </w:p>
    <w:p w14:paraId="3B63C11C" w14:textId="77777777" w:rsidR="00742ABF" w:rsidRPr="00507349" w:rsidRDefault="00742ABF" w:rsidP="00034AE0">
      <w:r w:rsidRPr="00507349">
        <w:t>DSİ laboratuvarları, müşterinin talebi üzerine vermiş olduğu laboratuvar hizmetleri ile ilgili olarak, müşteri taleplerinin açıklığa kavuşturulması ve yapılan işle ilgili konularda müşteriler ve/veya onların temsilcileri ile işbirliği yapar.</w:t>
      </w:r>
    </w:p>
    <w:p w14:paraId="3B63C11D" w14:textId="77777777" w:rsidR="00742ABF" w:rsidRPr="00507349" w:rsidRDefault="00742ABF" w:rsidP="00034AE0">
      <w:r w:rsidRPr="00507349">
        <w:t>Müşterinin yazılı olarak talep etmesi durumunda müşteri veya temsilcisinin yapılan deneyleri</w:t>
      </w:r>
      <w:r w:rsidR="00B26B7C" w:rsidRPr="00507349">
        <w:t>/</w:t>
      </w:r>
      <w:proofErr w:type="gramStart"/>
      <w:r w:rsidR="00B26B7C" w:rsidRPr="00507349">
        <w:t>kalibrasyonları</w:t>
      </w:r>
      <w:proofErr w:type="gramEnd"/>
      <w:r w:rsidRPr="00507349">
        <w:t xml:space="preserve"> izlemesine, gizlilik ve güvenlik sağlanması şartıyla, uygun görülen durumlarda izin verilir. Bu kapsamdaki müşteri talepleri, laboratuvar şube müdürü tarafından üst yönetime iletilir. Talebin uygun görülmesi durumunda iş birliği faaliyetinin kapsamı ve zamanı ile ilgili detaylar müşteri ile birlikte belirlenir. </w:t>
      </w:r>
    </w:p>
    <w:p w14:paraId="3B63C11E" w14:textId="77777777" w:rsidR="00742ABF" w:rsidRPr="00507349" w:rsidRDefault="00742ABF" w:rsidP="00034AE0">
      <w:r w:rsidRPr="00507349">
        <w:t>Müşteri veya temsilcisinin laboratuvarda bulunduğu sürece, gizlilik arz eden bilgilere ve başka müşterilere ait bilgilere ulaşmaması ve laboratuvar uygulamalarına müdahale etmemesi için gerekli önlemler alınır. Bu önlemler çerçevesinde;</w:t>
      </w:r>
    </w:p>
    <w:p w14:paraId="3B63C11F" w14:textId="77777777" w:rsidR="00742ABF" w:rsidRPr="00507349" w:rsidRDefault="00742ABF" w:rsidP="00FD209A">
      <w:pPr>
        <w:widowControl w:val="0"/>
        <w:numPr>
          <w:ilvl w:val="0"/>
          <w:numId w:val="3"/>
        </w:numPr>
        <w:tabs>
          <w:tab w:val="clear" w:pos="720"/>
        </w:tabs>
        <w:adjustRightInd w:val="0"/>
        <w:spacing w:after="60"/>
        <w:ind w:left="714" w:hanging="357"/>
        <w:textAlignment w:val="baseline"/>
        <w:rPr>
          <w:rFonts w:cs="Times New Roman"/>
          <w:szCs w:val="24"/>
        </w:rPr>
      </w:pPr>
      <w:r w:rsidRPr="00507349">
        <w:rPr>
          <w:rFonts w:cs="Times New Roman"/>
          <w:szCs w:val="24"/>
        </w:rPr>
        <w:t>İlgili laboratuvar personeli, müşteri veya temsilcisinin laboratuvara kabulü öncesinde bilgilendirilir.</w:t>
      </w:r>
    </w:p>
    <w:p w14:paraId="3B63C120" w14:textId="77777777" w:rsidR="00742ABF" w:rsidRPr="00507349" w:rsidRDefault="00742ABF" w:rsidP="00FD209A">
      <w:pPr>
        <w:widowControl w:val="0"/>
        <w:numPr>
          <w:ilvl w:val="0"/>
          <w:numId w:val="3"/>
        </w:numPr>
        <w:tabs>
          <w:tab w:val="clear" w:pos="720"/>
        </w:tabs>
        <w:adjustRightInd w:val="0"/>
        <w:spacing w:after="60"/>
        <w:ind w:left="714" w:hanging="357"/>
        <w:textAlignment w:val="baseline"/>
        <w:rPr>
          <w:rFonts w:cs="Times New Roman"/>
          <w:szCs w:val="24"/>
        </w:rPr>
      </w:pPr>
      <w:r w:rsidRPr="00507349">
        <w:rPr>
          <w:rFonts w:cs="Times New Roman"/>
          <w:szCs w:val="24"/>
        </w:rPr>
        <w:t xml:space="preserve">Site giriş kapısında bulunan görevliler, müşterinin laboratuvara geldiği bilgisini laboratuvar şube müdürüne bildirir. </w:t>
      </w:r>
    </w:p>
    <w:p w14:paraId="3B63C121" w14:textId="77777777" w:rsidR="00FD209A" w:rsidRPr="00507349" w:rsidRDefault="00742ABF" w:rsidP="00FD209A">
      <w:pPr>
        <w:widowControl w:val="0"/>
        <w:numPr>
          <w:ilvl w:val="0"/>
          <w:numId w:val="3"/>
        </w:numPr>
        <w:tabs>
          <w:tab w:val="clear" w:pos="720"/>
        </w:tabs>
        <w:adjustRightInd w:val="0"/>
        <w:spacing w:after="60"/>
        <w:ind w:left="714" w:hanging="357"/>
        <w:textAlignment w:val="baseline"/>
        <w:rPr>
          <w:rFonts w:cs="Times New Roman"/>
          <w:szCs w:val="24"/>
        </w:rPr>
      </w:pPr>
      <w:r w:rsidRPr="00507349">
        <w:rPr>
          <w:rFonts w:cs="Times New Roman"/>
          <w:szCs w:val="24"/>
        </w:rPr>
        <w:t>Müşteri, önceden görevlendirilen laboratuvar personeli tarafından kabul edilir. Bu personelin rehberliğinde gerekli iş birliği çalışmaları yapılır.</w:t>
      </w:r>
      <w:r w:rsidR="00FD209A" w:rsidRPr="00507349">
        <w:rPr>
          <w:rFonts w:cs="Times New Roman"/>
          <w:szCs w:val="24"/>
        </w:rPr>
        <w:t xml:space="preserve"> </w:t>
      </w:r>
    </w:p>
    <w:p w14:paraId="3B63C122" w14:textId="77777777" w:rsidR="00742ABF" w:rsidRPr="00507349" w:rsidRDefault="00742ABF" w:rsidP="00FD209A">
      <w:pPr>
        <w:widowControl w:val="0"/>
        <w:numPr>
          <w:ilvl w:val="0"/>
          <w:numId w:val="3"/>
        </w:numPr>
        <w:tabs>
          <w:tab w:val="clear" w:pos="720"/>
        </w:tabs>
        <w:adjustRightInd w:val="0"/>
        <w:spacing w:after="60"/>
        <w:ind w:left="714" w:hanging="357"/>
        <w:textAlignment w:val="baseline"/>
        <w:rPr>
          <w:rFonts w:cs="Times New Roman"/>
          <w:szCs w:val="24"/>
        </w:rPr>
      </w:pPr>
      <w:r w:rsidRPr="00507349">
        <w:rPr>
          <w:rFonts w:cs="Times New Roman"/>
          <w:szCs w:val="24"/>
        </w:rPr>
        <w:t>Bu kapsamdaki müşteri ziyaretlerinde,</w:t>
      </w:r>
      <w:r w:rsidR="008B09AD" w:rsidRPr="00507349">
        <w:rPr>
          <w:rFonts w:cs="Times New Roman"/>
          <w:szCs w:val="24"/>
        </w:rPr>
        <w:t xml:space="preserve"> P6.3 Tesisler ve Çevr</w:t>
      </w:r>
      <w:r w:rsidR="00FD209A" w:rsidRPr="00507349">
        <w:rPr>
          <w:rFonts w:cs="Times New Roman"/>
          <w:szCs w:val="24"/>
        </w:rPr>
        <w:t xml:space="preserve">esel Koşullar </w:t>
      </w:r>
      <w:proofErr w:type="spellStart"/>
      <w:r w:rsidR="00FD209A" w:rsidRPr="00507349">
        <w:rPr>
          <w:rFonts w:cs="Times New Roman"/>
          <w:szCs w:val="24"/>
        </w:rPr>
        <w:t>Prosedürü’ne</w:t>
      </w:r>
      <w:proofErr w:type="spellEnd"/>
      <w:r w:rsidR="00FD209A" w:rsidRPr="00507349">
        <w:rPr>
          <w:rFonts w:cs="Times New Roman"/>
          <w:szCs w:val="24"/>
        </w:rPr>
        <w:t xml:space="preserve"> göre </w:t>
      </w:r>
      <w:r w:rsidRPr="00507349">
        <w:rPr>
          <w:rFonts w:cs="Times New Roman"/>
          <w:szCs w:val="24"/>
        </w:rPr>
        <w:t>F 0 16 00 34.2 Taahhütname (</w:t>
      </w:r>
      <w:r w:rsidR="00FD209A" w:rsidRPr="00507349">
        <w:rPr>
          <w:rFonts w:cs="Times New Roman"/>
          <w:szCs w:val="24"/>
        </w:rPr>
        <w:t>Kurum</w:t>
      </w:r>
      <w:r w:rsidRPr="00507349">
        <w:rPr>
          <w:rFonts w:cs="Times New Roman"/>
          <w:szCs w:val="24"/>
        </w:rPr>
        <w:t xml:space="preserve"> Dışı) ve F 0 16 00 42 Laboratuvar Ziyaretçi Kayıt Formları işletilir.</w:t>
      </w:r>
    </w:p>
    <w:p w14:paraId="3B63C123" w14:textId="77777777" w:rsidR="00742ABF" w:rsidRPr="00507349" w:rsidRDefault="00742ABF" w:rsidP="00FD209A">
      <w:pPr>
        <w:widowControl w:val="0"/>
        <w:numPr>
          <w:ilvl w:val="0"/>
          <w:numId w:val="3"/>
        </w:numPr>
        <w:tabs>
          <w:tab w:val="clear" w:pos="720"/>
        </w:tabs>
        <w:adjustRightInd w:val="0"/>
        <w:spacing w:after="60"/>
        <w:ind w:left="714" w:hanging="357"/>
        <w:textAlignment w:val="baseline"/>
        <w:rPr>
          <w:rFonts w:cs="Times New Roman"/>
          <w:szCs w:val="24"/>
        </w:rPr>
      </w:pPr>
      <w:r w:rsidRPr="00507349">
        <w:rPr>
          <w:rFonts w:cs="Times New Roman"/>
          <w:szCs w:val="24"/>
        </w:rPr>
        <w:t>Müşteri veya temsilcisinin bulunacağı ortamda diğer müşterileri ilgilendiren numuneler, dokümantasyon ve varsa laboratuvara ait özel bilgiler bulundurulmaz.</w:t>
      </w:r>
    </w:p>
    <w:p w14:paraId="3B63C124" w14:textId="77777777" w:rsidR="00742ABF" w:rsidRPr="00507349" w:rsidRDefault="00742ABF" w:rsidP="00FD209A">
      <w:pPr>
        <w:widowControl w:val="0"/>
        <w:numPr>
          <w:ilvl w:val="0"/>
          <w:numId w:val="3"/>
        </w:numPr>
        <w:tabs>
          <w:tab w:val="clear" w:pos="720"/>
        </w:tabs>
        <w:adjustRightInd w:val="0"/>
        <w:spacing w:after="60"/>
        <w:ind w:left="714" w:hanging="357"/>
        <w:textAlignment w:val="baseline"/>
        <w:rPr>
          <w:rFonts w:cs="Times New Roman"/>
          <w:szCs w:val="24"/>
        </w:rPr>
      </w:pPr>
      <w:r w:rsidRPr="00507349">
        <w:rPr>
          <w:rFonts w:cs="Times New Roman"/>
          <w:szCs w:val="24"/>
        </w:rPr>
        <w:t>Bu kapsamdaki faaliyetler bir tutanak ile kayıt altına alınır ve bu durum ilgili laboratuvar hizmetine ait raporda belirtilir.</w:t>
      </w:r>
    </w:p>
    <w:p w14:paraId="3B63C125" w14:textId="77777777" w:rsidR="00FD209A" w:rsidRPr="00507349" w:rsidRDefault="00FD209A" w:rsidP="00FD209A">
      <w:pPr>
        <w:widowControl w:val="0"/>
        <w:adjustRightInd w:val="0"/>
        <w:spacing w:after="60"/>
        <w:textAlignment w:val="baseline"/>
        <w:rPr>
          <w:rFonts w:cs="Times New Roman"/>
          <w:szCs w:val="24"/>
        </w:rPr>
      </w:pPr>
    </w:p>
    <w:p w14:paraId="3B63C126" w14:textId="77777777" w:rsidR="00742ABF" w:rsidRPr="00507349" w:rsidRDefault="00742ABF" w:rsidP="00D425FC">
      <w:pPr>
        <w:pStyle w:val="Balk1"/>
        <w:spacing w:after="120"/>
      </w:pPr>
      <w:r w:rsidRPr="00507349">
        <w:t>5. İLGİLİ DOKÜMANLAR</w:t>
      </w:r>
    </w:p>
    <w:p w14:paraId="3B63C127" w14:textId="77777777" w:rsidR="007F552D" w:rsidRPr="00507349" w:rsidRDefault="007F552D" w:rsidP="003E7367">
      <w:pPr>
        <w:widowControl w:val="0"/>
        <w:numPr>
          <w:ilvl w:val="0"/>
          <w:numId w:val="2"/>
        </w:numPr>
        <w:adjustRightInd w:val="0"/>
        <w:spacing w:after="0" w:line="240" w:lineRule="auto"/>
        <w:ind w:left="714" w:hanging="357"/>
        <w:textAlignment w:val="baseline"/>
        <w:rPr>
          <w:rFonts w:cs="Times New Roman"/>
          <w:szCs w:val="24"/>
        </w:rPr>
      </w:pPr>
      <w:r w:rsidRPr="00507349">
        <w:rPr>
          <w:rFonts w:cs="Times New Roman"/>
          <w:szCs w:val="24"/>
        </w:rPr>
        <w:t xml:space="preserve">DSİ Genel Müdürlüğü Laboratuvar Deney Birim Fiyat Listesi </w:t>
      </w:r>
    </w:p>
    <w:p w14:paraId="3B63C128" w14:textId="77777777" w:rsidR="007F552D" w:rsidRPr="00507349" w:rsidRDefault="007F552D" w:rsidP="003E7367">
      <w:pPr>
        <w:widowControl w:val="0"/>
        <w:numPr>
          <w:ilvl w:val="0"/>
          <w:numId w:val="2"/>
        </w:numPr>
        <w:adjustRightInd w:val="0"/>
        <w:spacing w:after="0" w:line="240" w:lineRule="auto"/>
        <w:ind w:left="714" w:hanging="357"/>
        <w:textAlignment w:val="baseline"/>
        <w:rPr>
          <w:rFonts w:cs="Times New Roman"/>
          <w:szCs w:val="24"/>
        </w:rPr>
      </w:pPr>
      <w:r w:rsidRPr="00507349">
        <w:rPr>
          <w:rFonts w:cs="Times New Roman"/>
          <w:szCs w:val="24"/>
        </w:rPr>
        <w:t>Kalite Kontrol Rehberi</w:t>
      </w:r>
    </w:p>
    <w:p w14:paraId="3B63C129" w14:textId="77777777" w:rsidR="00742ABF" w:rsidRPr="00507349" w:rsidRDefault="00EF0DA7" w:rsidP="003E7367">
      <w:pPr>
        <w:widowControl w:val="0"/>
        <w:numPr>
          <w:ilvl w:val="0"/>
          <w:numId w:val="2"/>
        </w:numPr>
        <w:adjustRightInd w:val="0"/>
        <w:spacing w:after="0" w:line="240" w:lineRule="auto"/>
        <w:ind w:left="714" w:hanging="357"/>
        <w:textAlignment w:val="baseline"/>
        <w:rPr>
          <w:rFonts w:cs="Times New Roman"/>
          <w:szCs w:val="24"/>
        </w:rPr>
      </w:pPr>
      <w:r w:rsidRPr="00507349">
        <w:t>P5 Yapısal Gereklilikler Prosedürü</w:t>
      </w:r>
    </w:p>
    <w:p w14:paraId="3B63C12A" w14:textId="77777777" w:rsidR="008B09AD" w:rsidRPr="00507349" w:rsidRDefault="008B09AD" w:rsidP="008B09AD">
      <w:pPr>
        <w:widowControl w:val="0"/>
        <w:numPr>
          <w:ilvl w:val="0"/>
          <w:numId w:val="2"/>
        </w:numPr>
        <w:adjustRightInd w:val="0"/>
        <w:spacing w:after="0" w:line="240" w:lineRule="auto"/>
        <w:textAlignment w:val="baseline"/>
        <w:rPr>
          <w:rFonts w:cs="Times New Roman"/>
          <w:szCs w:val="24"/>
        </w:rPr>
      </w:pPr>
      <w:r w:rsidRPr="00507349">
        <w:rPr>
          <w:rFonts w:cs="Times New Roman"/>
          <w:szCs w:val="24"/>
        </w:rPr>
        <w:t>P6.3 Tesisler ve Çevresel Koşullar Prosedürü</w:t>
      </w:r>
    </w:p>
    <w:p w14:paraId="3B63C12B" w14:textId="77777777" w:rsidR="00340A79" w:rsidRPr="00507349" w:rsidRDefault="00340A79" w:rsidP="00045D27">
      <w:pPr>
        <w:widowControl w:val="0"/>
        <w:numPr>
          <w:ilvl w:val="0"/>
          <w:numId w:val="2"/>
        </w:numPr>
        <w:adjustRightInd w:val="0"/>
        <w:spacing w:after="0" w:line="240" w:lineRule="auto"/>
        <w:textAlignment w:val="baseline"/>
        <w:rPr>
          <w:rFonts w:cs="Times New Roman"/>
          <w:szCs w:val="24"/>
        </w:rPr>
      </w:pPr>
      <w:r w:rsidRPr="00507349">
        <w:rPr>
          <w:rFonts w:cs="Times New Roman"/>
          <w:szCs w:val="24"/>
        </w:rPr>
        <w:t xml:space="preserve">P7.4 Deney veya Kalibrasyon Ögelerinin </w:t>
      </w:r>
      <w:proofErr w:type="spellStart"/>
      <w:r w:rsidRPr="00507349">
        <w:rPr>
          <w:rFonts w:cs="Times New Roman"/>
          <w:szCs w:val="24"/>
        </w:rPr>
        <w:t>Elleçlenmesi</w:t>
      </w:r>
      <w:proofErr w:type="spellEnd"/>
      <w:r w:rsidRPr="00507349">
        <w:rPr>
          <w:rFonts w:cs="Times New Roman"/>
          <w:szCs w:val="24"/>
        </w:rPr>
        <w:t xml:space="preserve"> Prosedürü</w:t>
      </w:r>
    </w:p>
    <w:p w14:paraId="3B63C12C" w14:textId="77777777" w:rsidR="00051E0C" w:rsidRPr="00507349" w:rsidRDefault="00051E0C" w:rsidP="00051E0C">
      <w:pPr>
        <w:widowControl w:val="0"/>
        <w:numPr>
          <w:ilvl w:val="0"/>
          <w:numId w:val="2"/>
        </w:numPr>
        <w:adjustRightInd w:val="0"/>
        <w:spacing w:after="0" w:line="240" w:lineRule="auto"/>
        <w:textAlignment w:val="baseline"/>
        <w:rPr>
          <w:rFonts w:cs="Times New Roman"/>
          <w:szCs w:val="24"/>
        </w:rPr>
      </w:pPr>
      <w:r w:rsidRPr="00507349">
        <w:rPr>
          <w:rFonts w:cs="Times New Roman"/>
          <w:szCs w:val="24"/>
        </w:rPr>
        <w:t>P7.8 Sonuçların Raporlanması Prosedürü</w:t>
      </w:r>
    </w:p>
    <w:p w14:paraId="3B63C12D" w14:textId="77777777" w:rsidR="00742ABF" w:rsidRPr="00507349" w:rsidRDefault="007F552D" w:rsidP="003E7367">
      <w:pPr>
        <w:widowControl w:val="0"/>
        <w:numPr>
          <w:ilvl w:val="0"/>
          <w:numId w:val="2"/>
        </w:numPr>
        <w:adjustRightInd w:val="0"/>
        <w:spacing w:after="0" w:line="240" w:lineRule="auto"/>
        <w:ind w:left="714" w:hanging="357"/>
        <w:textAlignment w:val="baseline"/>
        <w:rPr>
          <w:rFonts w:cs="Times New Roman"/>
          <w:szCs w:val="24"/>
        </w:rPr>
      </w:pPr>
      <w:r w:rsidRPr="00507349">
        <w:rPr>
          <w:rFonts w:cs="Times New Roman"/>
          <w:szCs w:val="24"/>
        </w:rPr>
        <w:t xml:space="preserve">F 0 16 00 18 </w:t>
      </w:r>
      <w:r w:rsidR="00742ABF" w:rsidRPr="00507349">
        <w:rPr>
          <w:rFonts w:cs="Times New Roman"/>
          <w:szCs w:val="24"/>
        </w:rPr>
        <w:t xml:space="preserve">Mutabakat Kayıt Formu  </w:t>
      </w:r>
    </w:p>
    <w:p w14:paraId="3B63C12E" w14:textId="77777777" w:rsidR="00EF0DA7" w:rsidRPr="00507349" w:rsidRDefault="00EF0DA7" w:rsidP="00EF0DA7">
      <w:pPr>
        <w:widowControl w:val="0"/>
        <w:numPr>
          <w:ilvl w:val="0"/>
          <w:numId w:val="2"/>
        </w:numPr>
        <w:adjustRightInd w:val="0"/>
        <w:spacing w:after="0" w:line="240" w:lineRule="auto"/>
        <w:ind w:left="714" w:hanging="357"/>
        <w:textAlignment w:val="baseline"/>
        <w:rPr>
          <w:rFonts w:cs="Times New Roman"/>
          <w:szCs w:val="24"/>
        </w:rPr>
      </w:pPr>
      <w:r w:rsidRPr="00507349">
        <w:rPr>
          <w:rFonts w:cs="Times New Roman"/>
          <w:szCs w:val="24"/>
        </w:rPr>
        <w:t>F 0 16 00 34.2 Taahhütname (DSİ Dışı)</w:t>
      </w:r>
    </w:p>
    <w:p w14:paraId="3B63C12F" w14:textId="77777777" w:rsidR="004C51E7" w:rsidRPr="00507349" w:rsidRDefault="004C51E7" w:rsidP="004C51E7">
      <w:pPr>
        <w:widowControl w:val="0"/>
        <w:numPr>
          <w:ilvl w:val="0"/>
          <w:numId w:val="2"/>
        </w:numPr>
        <w:adjustRightInd w:val="0"/>
        <w:spacing w:after="0" w:line="240" w:lineRule="auto"/>
        <w:ind w:left="714" w:hanging="357"/>
        <w:textAlignment w:val="baseline"/>
        <w:rPr>
          <w:rFonts w:cs="Times New Roman"/>
          <w:szCs w:val="24"/>
        </w:rPr>
      </w:pPr>
      <w:r w:rsidRPr="00507349">
        <w:t>F 0 16 00 38 Uygun Olmayan İş / Düzeltici Faaliyet Takip Formu</w:t>
      </w:r>
    </w:p>
    <w:p w14:paraId="3B63C130" w14:textId="77777777" w:rsidR="007F552D" w:rsidRPr="00507349" w:rsidRDefault="007F552D" w:rsidP="003E7367">
      <w:pPr>
        <w:widowControl w:val="0"/>
        <w:numPr>
          <w:ilvl w:val="0"/>
          <w:numId w:val="2"/>
        </w:numPr>
        <w:adjustRightInd w:val="0"/>
        <w:spacing w:after="0" w:line="240" w:lineRule="auto"/>
        <w:ind w:left="714" w:hanging="357"/>
        <w:textAlignment w:val="baseline"/>
        <w:rPr>
          <w:rFonts w:cs="Times New Roman"/>
          <w:iCs/>
          <w:szCs w:val="24"/>
        </w:rPr>
      </w:pPr>
      <w:r w:rsidRPr="00507349">
        <w:rPr>
          <w:rFonts w:cs="Times New Roman"/>
          <w:szCs w:val="24"/>
        </w:rPr>
        <w:t xml:space="preserve">F 0 16 00 42 Laboratuvar Ziyaretçi Kayıt Formu </w:t>
      </w:r>
    </w:p>
    <w:p w14:paraId="3B63C131" w14:textId="77777777" w:rsidR="00742ABF" w:rsidRPr="00507349" w:rsidRDefault="007F552D" w:rsidP="003E7367">
      <w:pPr>
        <w:widowControl w:val="0"/>
        <w:numPr>
          <w:ilvl w:val="0"/>
          <w:numId w:val="2"/>
        </w:numPr>
        <w:adjustRightInd w:val="0"/>
        <w:spacing w:after="0" w:line="240" w:lineRule="auto"/>
        <w:ind w:left="714" w:hanging="357"/>
        <w:textAlignment w:val="baseline"/>
        <w:rPr>
          <w:rFonts w:cs="Times New Roman"/>
          <w:szCs w:val="24"/>
        </w:rPr>
      </w:pPr>
      <w:r w:rsidRPr="00507349">
        <w:rPr>
          <w:rFonts w:cs="Times New Roman"/>
          <w:szCs w:val="24"/>
        </w:rPr>
        <w:t xml:space="preserve">F 0 16 00 45 </w:t>
      </w:r>
      <w:r w:rsidR="00742ABF" w:rsidRPr="00507349">
        <w:rPr>
          <w:rFonts w:cs="Times New Roman"/>
          <w:szCs w:val="24"/>
        </w:rPr>
        <w:t xml:space="preserve">Kalibrasyon Talep Formu </w:t>
      </w:r>
    </w:p>
    <w:p w14:paraId="3B63C132" w14:textId="77777777" w:rsidR="007F552D" w:rsidRPr="00507349" w:rsidRDefault="007F552D" w:rsidP="003E7367">
      <w:pPr>
        <w:widowControl w:val="0"/>
        <w:numPr>
          <w:ilvl w:val="0"/>
          <w:numId w:val="2"/>
        </w:numPr>
        <w:adjustRightInd w:val="0"/>
        <w:spacing w:after="0" w:line="240" w:lineRule="auto"/>
        <w:ind w:left="714" w:hanging="357"/>
        <w:textAlignment w:val="baseline"/>
        <w:rPr>
          <w:rFonts w:cs="Times New Roman"/>
          <w:szCs w:val="24"/>
        </w:rPr>
      </w:pPr>
      <w:r w:rsidRPr="00507349">
        <w:rPr>
          <w:rFonts w:cs="Times New Roman"/>
          <w:szCs w:val="24"/>
        </w:rPr>
        <w:lastRenderedPageBreak/>
        <w:t xml:space="preserve">F 0 16 00 55 Deney Talep Formu </w:t>
      </w:r>
    </w:p>
    <w:p w14:paraId="3B63C133" w14:textId="77777777" w:rsidR="00742ABF" w:rsidRPr="00507349" w:rsidRDefault="00742ABF" w:rsidP="00051E0C">
      <w:pPr>
        <w:widowControl w:val="0"/>
        <w:numPr>
          <w:ilvl w:val="0"/>
          <w:numId w:val="2"/>
        </w:numPr>
        <w:adjustRightInd w:val="0"/>
        <w:spacing w:after="0" w:line="240" w:lineRule="auto"/>
        <w:ind w:left="714" w:hanging="357"/>
        <w:textAlignment w:val="baseline"/>
        <w:rPr>
          <w:rFonts w:cs="Times New Roman"/>
          <w:szCs w:val="24"/>
        </w:rPr>
      </w:pPr>
      <w:r w:rsidRPr="00507349">
        <w:rPr>
          <w:rFonts w:cs="Times New Roman"/>
          <w:szCs w:val="24"/>
        </w:rPr>
        <w:t>F 0 16 00 82 Karar Kuralına göre Uygunluk Değerlendirme Talep Formu</w:t>
      </w:r>
    </w:p>
    <w:p w14:paraId="3B63C134" w14:textId="77777777" w:rsidR="00051E0C" w:rsidRPr="00507349" w:rsidRDefault="00051E0C" w:rsidP="00051E0C">
      <w:pPr>
        <w:widowControl w:val="0"/>
        <w:numPr>
          <w:ilvl w:val="0"/>
          <w:numId w:val="2"/>
        </w:numPr>
        <w:adjustRightInd w:val="0"/>
        <w:spacing w:after="0" w:line="240" w:lineRule="auto"/>
        <w:ind w:left="714" w:hanging="357"/>
        <w:textAlignment w:val="baseline"/>
        <w:rPr>
          <w:rFonts w:cs="Times New Roman"/>
          <w:szCs w:val="24"/>
        </w:rPr>
      </w:pPr>
      <w:r w:rsidRPr="00507349">
        <w:rPr>
          <w:rFonts w:cs="Times New Roman"/>
          <w:szCs w:val="24"/>
        </w:rPr>
        <w:t>F 0 16 00 83 Feragat Beyanı Formu</w:t>
      </w:r>
    </w:p>
    <w:p w14:paraId="3B63C135" w14:textId="77777777" w:rsidR="00612089" w:rsidRPr="00507349" w:rsidRDefault="00612089" w:rsidP="00612089">
      <w:pPr>
        <w:widowControl w:val="0"/>
        <w:numPr>
          <w:ilvl w:val="0"/>
          <w:numId w:val="2"/>
        </w:numPr>
        <w:adjustRightInd w:val="0"/>
        <w:spacing w:after="0" w:line="240" w:lineRule="auto"/>
        <w:textAlignment w:val="baseline"/>
        <w:rPr>
          <w:rFonts w:cs="Times New Roman"/>
          <w:szCs w:val="24"/>
        </w:rPr>
      </w:pPr>
      <w:r w:rsidRPr="00507349">
        <w:rPr>
          <w:rFonts w:cs="Times New Roman"/>
          <w:szCs w:val="24"/>
        </w:rPr>
        <w:t>F 0 16 00 92</w:t>
      </w:r>
      <w:r w:rsidR="00200EB5" w:rsidRPr="00507349">
        <w:rPr>
          <w:rFonts w:cs="Times New Roman"/>
          <w:szCs w:val="24"/>
        </w:rPr>
        <w:t xml:space="preserve"> </w:t>
      </w:r>
      <w:r w:rsidRPr="00507349">
        <w:rPr>
          <w:rFonts w:cs="Times New Roman"/>
          <w:szCs w:val="24"/>
        </w:rPr>
        <w:t>DSİ Laboratuvarları Hizmet Şartları</w:t>
      </w:r>
    </w:p>
    <w:p w14:paraId="3B63C136" w14:textId="77777777" w:rsidR="00200EB5" w:rsidRPr="00507349" w:rsidRDefault="00200EB5" w:rsidP="00612089">
      <w:pPr>
        <w:widowControl w:val="0"/>
        <w:numPr>
          <w:ilvl w:val="0"/>
          <w:numId w:val="2"/>
        </w:numPr>
        <w:adjustRightInd w:val="0"/>
        <w:spacing w:after="0" w:line="240" w:lineRule="auto"/>
        <w:textAlignment w:val="baseline"/>
        <w:rPr>
          <w:rFonts w:cs="Times New Roman"/>
          <w:szCs w:val="24"/>
        </w:rPr>
      </w:pPr>
      <w:r w:rsidRPr="00507349">
        <w:t>F 0 16 00 94 Laboratuvar Hizmet Teklifi</w:t>
      </w:r>
    </w:p>
    <w:p w14:paraId="3B63C137" w14:textId="77777777" w:rsidR="00051E0C" w:rsidRPr="00507349" w:rsidRDefault="00051E0C" w:rsidP="00051E0C">
      <w:pPr>
        <w:widowControl w:val="0"/>
        <w:adjustRightInd w:val="0"/>
        <w:spacing w:line="240" w:lineRule="auto"/>
        <w:ind w:left="714"/>
        <w:textAlignment w:val="baseline"/>
        <w:rPr>
          <w:rFonts w:cs="Times New Roman"/>
          <w:iCs/>
          <w:szCs w:val="24"/>
        </w:rPr>
      </w:pPr>
    </w:p>
    <w:p w14:paraId="3B63C13A" w14:textId="77777777" w:rsidR="00742ABF" w:rsidRPr="00507349" w:rsidRDefault="00742ABF" w:rsidP="00D425FC">
      <w:pPr>
        <w:pStyle w:val="Balk1"/>
        <w:spacing w:after="120"/>
      </w:pPr>
      <w:r w:rsidRPr="00507349">
        <w:t>6. REVİZYON TARİHÇESİ</w:t>
      </w:r>
    </w:p>
    <w:tbl>
      <w:tblPr>
        <w:tblW w:w="101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1421"/>
        <w:gridCol w:w="1163"/>
        <w:gridCol w:w="6671"/>
      </w:tblGrid>
      <w:tr w:rsidR="00507349" w:rsidRPr="00507349" w14:paraId="3B63C140" w14:textId="77777777" w:rsidTr="003B1289">
        <w:trPr>
          <w:trHeight w:val="828"/>
        </w:trPr>
        <w:tc>
          <w:tcPr>
            <w:tcW w:w="876" w:type="dxa"/>
          </w:tcPr>
          <w:p w14:paraId="3B63C13C" w14:textId="77777777" w:rsidR="006E6A84" w:rsidRPr="00507349" w:rsidRDefault="006E6A84" w:rsidP="001B58F5">
            <w:pPr>
              <w:spacing w:after="0" w:line="240" w:lineRule="auto"/>
              <w:rPr>
                <w:rFonts w:cs="Times New Roman"/>
                <w:b/>
                <w:szCs w:val="24"/>
              </w:rPr>
            </w:pPr>
            <w:r w:rsidRPr="00507349">
              <w:rPr>
                <w:rFonts w:cs="Times New Roman"/>
                <w:b/>
                <w:szCs w:val="24"/>
              </w:rPr>
              <w:t>Sayfa No</w:t>
            </w:r>
          </w:p>
        </w:tc>
        <w:tc>
          <w:tcPr>
            <w:tcW w:w="1421" w:type="dxa"/>
          </w:tcPr>
          <w:p w14:paraId="3B63C13D" w14:textId="77777777" w:rsidR="006E6A84" w:rsidRPr="00507349" w:rsidRDefault="006E6A84" w:rsidP="001B58F5">
            <w:pPr>
              <w:spacing w:after="0" w:line="240" w:lineRule="auto"/>
              <w:rPr>
                <w:rFonts w:cs="Times New Roman"/>
                <w:b/>
                <w:szCs w:val="24"/>
              </w:rPr>
            </w:pPr>
            <w:r w:rsidRPr="00507349">
              <w:rPr>
                <w:rFonts w:cs="Times New Roman"/>
                <w:b/>
                <w:szCs w:val="24"/>
              </w:rPr>
              <w:t xml:space="preserve">Revizyon Tarihi </w:t>
            </w:r>
          </w:p>
        </w:tc>
        <w:tc>
          <w:tcPr>
            <w:tcW w:w="1163" w:type="dxa"/>
          </w:tcPr>
          <w:p w14:paraId="3B63C13E" w14:textId="77777777" w:rsidR="006E6A84" w:rsidRPr="00507349" w:rsidRDefault="006E6A84" w:rsidP="001B58F5">
            <w:pPr>
              <w:spacing w:after="0" w:line="240" w:lineRule="auto"/>
              <w:rPr>
                <w:rFonts w:cs="Times New Roman"/>
                <w:b/>
                <w:szCs w:val="24"/>
              </w:rPr>
            </w:pPr>
            <w:r w:rsidRPr="00507349">
              <w:rPr>
                <w:rFonts w:cs="Times New Roman"/>
                <w:b/>
                <w:szCs w:val="24"/>
              </w:rPr>
              <w:t>Revizyon No</w:t>
            </w:r>
          </w:p>
        </w:tc>
        <w:tc>
          <w:tcPr>
            <w:tcW w:w="6671" w:type="dxa"/>
            <w:shd w:val="clear" w:color="auto" w:fill="auto"/>
          </w:tcPr>
          <w:p w14:paraId="3B63C13F" w14:textId="77777777" w:rsidR="006E6A84" w:rsidRPr="00507349" w:rsidRDefault="006E6A84" w:rsidP="001B58F5">
            <w:pPr>
              <w:spacing w:after="0" w:line="240" w:lineRule="auto"/>
              <w:rPr>
                <w:rFonts w:cs="Times New Roman"/>
                <w:b/>
                <w:szCs w:val="24"/>
              </w:rPr>
            </w:pPr>
            <w:r w:rsidRPr="00507349">
              <w:rPr>
                <w:rFonts w:cs="Times New Roman"/>
                <w:b/>
                <w:szCs w:val="24"/>
              </w:rPr>
              <w:t>Revizyon Nedeni</w:t>
            </w:r>
          </w:p>
        </w:tc>
      </w:tr>
      <w:tr w:rsidR="00507349" w:rsidRPr="00507349" w14:paraId="3B63C145" w14:textId="77777777" w:rsidTr="00D425FC">
        <w:trPr>
          <w:trHeight w:val="454"/>
        </w:trPr>
        <w:tc>
          <w:tcPr>
            <w:tcW w:w="876" w:type="dxa"/>
            <w:vAlign w:val="center"/>
          </w:tcPr>
          <w:p w14:paraId="3B63C141" w14:textId="77777777" w:rsidR="006E6A84" w:rsidRPr="00507349" w:rsidRDefault="006E6A84" w:rsidP="00CF1135">
            <w:pPr>
              <w:spacing w:before="0" w:after="0" w:line="240" w:lineRule="auto"/>
              <w:jc w:val="center"/>
              <w:rPr>
                <w:rFonts w:cs="Times New Roman"/>
                <w:szCs w:val="24"/>
              </w:rPr>
            </w:pPr>
            <w:r w:rsidRPr="00507349">
              <w:rPr>
                <w:rFonts w:cs="Times New Roman"/>
                <w:szCs w:val="24"/>
              </w:rPr>
              <w:t>Tümü</w:t>
            </w:r>
          </w:p>
        </w:tc>
        <w:tc>
          <w:tcPr>
            <w:tcW w:w="1421" w:type="dxa"/>
            <w:vAlign w:val="center"/>
          </w:tcPr>
          <w:p w14:paraId="3B63C142" w14:textId="77777777" w:rsidR="006E6A84" w:rsidRPr="00507349" w:rsidRDefault="006E6A84" w:rsidP="00CF1135">
            <w:pPr>
              <w:spacing w:before="0" w:after="0" w:line="240" w:lineRule="auto"/>
              <w:jc w:val="center"/>
              <w:rPr>
                <w:rFonts w:cs="Times New Roman"/>
                <w:szCs w:val="24"/>
              </w:rPr>
            </w:pPr>
            <w:r w:rsidRPr="00507349">
              <w:rPr>
                <w:rFonts w:cs="Times New Roman"/>
                <w:szCs w:val="24"/>
              </w:rPr>
              <w:t>06.05.2019</w:t>
            </w:r>
          </w:p>
        </w:tc>
        <w:tc>
          <w:tcPr>
            <w:tcW w:w="1163" w:type="dxa"/>
            <w:vAlign w:val="center"/>
          </w:tcPr>
          <w:p w14:paraId="3B63C143" w14:textId="77777777" w:rsidR="006E6A84" w:rsidRPr="00507349" w:rsidRDefault="006E6A84" w:rsidP="00CF1135">
            <w:pPr>
              <w:spacing w:before="0" w:after="0" w:line="240" w:lineRule="auto"/>
              <w:jc w:val="center"/>
              <w:rPr>
                <w:rFonts w:cs="Times New Roman"/>
                <w:szCs w:val="24"/>
              </w:rPr>
            </w:pPr>
            <w:r w:rsidRPr="00507349">
              <w:rPr>
                <w:rFonts w:cs="Times New Roman"/>
                <w:szCs w:val="24"/>
              </w:rPr>
              <w:t>00</w:t>
            </w:r>
          </w:p>
        </w:tc>
        <w:tc>
          <w:tcPr>
            <w:tcW w:w="6671" w:type="dxa"/>
            <w:shd w:val="clear" w:color="auto" w:fill="auto"/>
            <w:vAlign w:val="center"/>
          </w:tcPr>
          <w:p w14:paraId="3B63C144" w14:textId="77777777" w:rsidR="006E6A84" w:rsidRPr="00507349" w:rsidRDefault="006E6A84" w:rsidP="00CF1135">
            <w:pPr>
              <w:spacing w:before="0" w:after="0" w:line="240" w:lineRule="auto"/>
              <w:jc w:val="left"/>
              <w:rPr>
                <w:rFonts w:cs="Times New Roman"/>
                <w:szCs w:val="24"/>
              </w:rPr>
            </w:pPr>
            <w:r w:rsidRPr="00507349">
              <w:rPr>
                <w:rFonts w:cs="Times New Roman"/>
                <w:szCs w:val="24"/>
              </w:rPr>
              <w:t>İlk yayımlama</w:t>
            </w:r>
          </w:p>
        </w:tc>
      </w:tr>
      <w:tr w:rsidR="00507349" w:rsidRPr="00507349" w14:paraId="3B63C14A" w14:textId="77777777" w:rsidTr="00D425FC">
        <w:trPr>
          <w:trHeight w:val="454"/>
        </w:trPr>
        <w:tc>
          <w:tcPr>
            <w:tcW w:w="876" w:type="dxa"/>
            <w:vAlign w:val="center"/>
          </w:tcPr>
          <w:p w14:paraId="3B63C146" w14:textId="77777777" w:rsidR="006E6A84" w:rsidRPr="00507349" w:rsidRDefault="006E6A84" w:rsidP="00CF1135">
            <w:pPr>
              <w:spacing w:before="0" w:after="0" w:line="240" w:lineRule="auto"/>
              <w:jc w:val="center"/>
              <w:rPr>
                <w:rFonts w:cs="Times New Roman"/>
              </w:rPr>
            </w:pPr>
            <w:r w:rsidRPr="00507349">
              <w:rPr>
                <w:rFonts w:cs="Times New Roman"/>
              </w:rPr>
              <w:t>5</w:t>
            </w:r>
          </w:p>
        </w:tc>
        <w:tc>
          <w:tcPr>
            <w:tcW w:w="1421" w:type="dxa"/>
            <w:vAlign w:val="center"/>
          </w:tcPr>
          <w:p w14:paraId="3B63C147" w14:textId="77777777" w:rsidR="006E6A84" w:rsidRPr="00507349" w:rsidRDefault="006E6A84" w:rsidP="00CF1135">
            <w:pPr>
              <w:spacing w:before="0" w:after="0" w:line="240" w:lineRule="auto"/>
              <w:jc w:val="center"/>
              <w:rPr>
                <w:rFonts w:cs="Times New Roman"/>
                <w:b/>
              </w:rPr>
            </w:pPr>
            <w:r w:rsidRPr="00507349">
              <w:t>12.06.2019</w:t>
            </w:r>
          </w:p>
        </w:tc>
        <w:tc>
          <w:tcPr>
            <w:tcW w:w="1163" w:type="dxa"/>
            <w:vAlign w:val="center"/>
          </w:tcPr>
          <w:p w14:paraId="3B63C148" w14:textId="77777777" w:rsidR="006E6A84" w:rsidRPr="00507349" w:rsidRDefault="006E6A84" w:rsidP="00CF1135">
            <w:pPr>
              <w:spacing w:before="0" w:after="0" w:line="240" w:lineRule="auto"/>
              <w:jc w:val="center"/>
              <w:rPr>
                <w:rFonts w:cs="Times New Roman"/>
                <w:b/>
              </w:rPr>
            </w:pPr>
            <w:r w:rsidRPr="00507349">
              <w:t>01</w:t>
            </w:r>
          </w:p>
        </w:tc>
        <w:tc>
          <w:tcPr>
            <w:tcW w:w="6671" w:type="dxa"/>
            <w:vAlign w:val="center"/>
          </w:tcPr>
          <w:p w14:paraId="3B63C149" w14:textId="77777777" w:rsidR="006E6A84" w:rsidRPr="00507349" w:rsidRDefault="006E6A84" w:rsidP="00CF1135">
            <w:pPr>
              <w:spacing w:before="0" w:after="0" w:line="240" w:lineRule="auto"/>
              <w:jc w:val="left"/>
              <w:rPr>
                <w:rFonts w:cs="Times New Roman"/>
                <w:b/>
              </w:rPr>
            </w:pPr>
            <w:r w:rsidRPr="00507349">
              <w:t>İlk yayın sonrası genel gözden geçirme</w:t>
            </w:r>
          </w:p>
        </w:tc>
      </w:tr>
      <w:tr w:rsidR="00507349" w:rsidRPr="00507349" w14:paraId="3B63C14F" w14:textId="77777777" w:rsidTr="00D425FC">
        <w:trPr>
          <w:trHeight w:val="703"/>
        </w:trPr>
        <w:tc>
          <w:tcPr>
            <w:tcW w:w="876" w:type="dxa"/>
            <w:vAlign w:val="center"/>
          </w:tcPr>
          <w:p w14:paraId="3B63C14B" w14:textId="77777777" w:rsidR="006E6A84" w:rsidRPr="00507349" w:rsidRDefault="006E6A84" w:rsidP="00CF1135">
            <w:pPr>
              <w:spacing w:before="0" w:after="0" w:line="240" w:lineRule="auto"/>
              <w:jc w:val="center"/>
              <w:rPr>
                <w:rFonts w:cs="Times New Roman"/>
              </w:rPr>
            </w:pPr>
            <w:r w:rsidRPr="00507349">
              <w:rPr>
                <w:rFonts w:cs="Times New Roman"/>
              </w:rPr>
              <w:t>2</w:t>
            </w:r>
          </w:p>
        </w:tc>
        <w:tc>
          <w:tcPr>
            <w:tcW w:w="1421" w:type="dxa"/>
            <w:vAlign w:val="center"/>
          </w:tcPr>
          <w:p w14:paraId="3B63C14C" w14:textId="77777777" w:rsidR="006E6A84" w:rsidRPr="00507349" w:rsidRDefault="006E6A84" w:rsidP="00CF1135">
            <w:pPr>
              <w:spacing w:before="0" w:after="0" w:line="240" w:lineRule="auto"/>
              <w:jc w:val="center"/>
            </w:pPr>
            <w:r w:rsidRPr="00507349">
              <w:t>16.07.2019</w:t>
            </w:r>
          </w:p>
        </w:tc>
        <w:tc>
          <w:tcPr>
            <w:tcW w:w="1163" w:type="dxa"/>
            <w:vAlign w:val="center"/>
          </w:tcPr>
          <w:p w14:paraId="3B63C14D" w14:textId="77777777" w:rsidR="006E6A84" w:rsidRPr="00507349" w:rsidRDefault="006E6A84" w:rsidP="00CF1135">
            <w:pPr>
              <w:spacing w:before="0" w:after="0" w:line="240" w:lineRule="auto"/>
              <w:jc w:val="center"/>
            </w:pPr>
            <w:r w:rsidRPr="00507349">
              <w:t>02</w:t>
            </w:r>
          </w:p>
        </w:tc>
        <w:tc>
          <w:tcPr>
            <w:tcW w:w="6671" w:type="dxa"/>
            <w:vAlign w:val="center"/>
          </w:tcPr>
          <w:p w14:paraId="3B63C14E" w14:textId="77777777" w:rsidR="006E6A84" w:rsidRPr="00507349" w:rsidRDefault="006E6A84" w:rsidP="00CF1135">
            <w:pPr>
              <w:spacing w:before="0" w:after="0" w:line="240" w:lineRule="auto"/>
              <w:jc w:val="left"/>
            </w:pPr>
            <w:r w:rsidRPr="00507349">
              <w:t>DSİ’nin talep ettiği ve Yüklenicinin deney ücretini ödediği talepler başlığı eklendi</w:t>
            </w:r>
          </w:p>
        </w:tc>
      </w:tr>
      <w:tr w:rsidR="00507349" w:rsidRPr="00507349" w14:paraId="3B63C154" w14:textId="77777777" w:rsidTr="00D425FC">
        <w:trPr>
          <w:trHeight w:val="797"/>
        </w:trPr>
        <w:tc>
          <w:tcPr>
            <w:tcW w:w="876" w:type="dxa"/>
            <w:vAlign w:val="center"/>
          </w:tcPr>
          <w:p w14:paraId="3B63C150" w14:textId="77777777" w:rsidR="006E6A84" w:rsidRPr="00507349" w:rsidRDefault="006E6A84" w:rsidP="00CF1135">
            <w:pPr>
              <w:spacing w:before="0" w:after="0" w:line="240" w:lineRule="auto"/>
              <w:jc w:val="center"/>
              <w:rPr>
                <w:rFonts w:cs="Times New Roman"/>
              </w:rPr>
            </w:pPr>
            <w:r w:rsidRPr="00507349">
              <w:rPr>
                <w:rFonts w:cs="Times New Roman"/>
              </w:rPr>
              <w:t>4</w:t>
            </w:r>
          </w:p>
        </w:tc>
        <w:tc>
          <w:tcPr>
            <w:tcW w:w="1421" w:type="dxa"/>
            <w:vAlign w:val="center"/>
          </w:tcPr>
          <w:p w14:paraId="3B63C151" w14:textId="77777777" w:rsidR="006E6A84" w:rsidRPr="00507349" w:rsidRDefault="006E6A84" w:rsidP="00CF1135">
            <w:pPr>
              <w:spacing w:before="0" w:after="0" w:line="240" w:lineRule="auto"/>
              <w:jc w:val="center"/>
            </w:pPr>
            <w:r w:rsidRPr="00507349">
              <w:t>22.01.2020</w:t>
            </w:r>
          </w:p>
        </w:tc>
        <w:tc>
          <w:tcPr>
            <w:tcW w:w="1163" w:type="dxa"/>
            <w:vAlign w:val="center"/>
          </w:tcPr>
          <w:p w14:paraId="3B63C152" w14:textId="77777777" w:rsidR="006E6A84" w:rsidRPr="00507349" w:rsidRDefault="006E6A84" w:rsidP="00CF1135">
            <w:pPr>
              <w:spacing w:before="0" w:after="0" w:line="240" w:lineRule="auto"/>
              <w:jc w:val="center"/>
            </w:pPr>
            <w:r w:rsidRPr="00507349">
              <w:t>03</w:t>
            </w:r>
          </w:p>
        </w:tc>
        <w:tc>
          <w:tcPr>
            <w:tcW w:w="6671" w:type="dxa"/>
            <w:vAlign w:val="center"/>
          </w:tcPr>
          <w:p w14:paraId="3B63C153" w14:textId="77777777" w:rsidR="006E6A84" w:rsidRPr="00507349" w:rsidRDefault="006E6A84" w:rsidP="00CF1135">
            <w:pPr>
              <w:spacing w:before="0" w:after="0" w:line="240" w:lineRule="auto"/>
              <w:jc w:val="left"/>
            </w:pPr>
            <w:r w:rsidRPr="00507349">
              <w:t>Deney talebinin iptali/numunenin imhası konusunda düzenleme yapıldı</w:t>
            </w:r>
          </w:p>
        </w:tc>
      </w:tr>
      <w:tr w:rsidR="00507349" w:rsidRPr="00507349" w14:paraId="3B63C159" w14:textId="77777777" w:rsidTr="00D425FC">
        <w:trPr>
          <w:trHeight w:val="454"/>
        </w:trPr>
        <w:tc>
          <w:tcPr>
            <w:tcW w:w="876" w:type="dxa"/>
            <w:vAlign w:val="center"/>
          </w:tcPr>
          <w:p w14:paraId="3B63C155" w14:textId="77777777" w:rsidR="006E6A84" w:rsidRPr="00507349" w:rsidRDefault="006E6A84" w:rsidP="00CF1135">
            <w:pPr>
              <w:spacing w:before="0" w:after="0" w:line="240" w:lineRule="auto"/>
              <w:jc w:val="center"/>
              <w:rPr>
                <w:rFonts w:cs="Times New Roman"/>
              </w:rPr>
            </w:pPr>
            <w:r w:rsidRPr="00507349">
              <w:rPr>
                <w:rFonts w:cs="Times New Roman"/>
              </w:rPr>
              <w:t>Tümü</w:t>
            </w:r>
          </w:p>
        </w:tc>
        <w:tc>
          <w:tcPr>
            <w:tcW w:w="1421" w:type="dxa"/>
            <w:vAlign w:val="center"/>
          </w:tcPr>
          <w:p w14:paraId="3B63C156" w14:textId="77777777" w:rsidR="006E6A84" w:rsidRPr="00507349" w:rsidRDefault="006E6A84" w:rsidP="00CF1135">
            <w:pPr>
              <w:spacing w:before="0" w:after="0" w:line="240" w:lineRule="auto"/>
              <w:jc w:val="center"/>
            </w:pPr>
            <w:r w:rsidRPr="00507349">
              <w:t>30.03.2020</w:t>
            </w:r>
          </w:p>
        </w:tc>
        <w:tc>
          <w:tcPr>
            <w:tcW w:w="1163" w:type="dxa"/>
            <w:vAlign w:val="center"/>
          </w:tcPr>
          <w:p w14:paraId="3B63C157" w14:textId="77777777" w:rsidR="006E6A84" w:rsidRPr="00507349" w:rsidRDefault="006E6A84" w:rsidP="00CF1135">
            <w:pPr>
              <w:spacing w:before="0" w:after="0" w:line="240" w:lineRule="auto"/>
              <w:jc w:val="center"/>
            </w:pPr>
            <w:r w:rsidRPr="00507349">
              <w:t>04</w:t>
            </w:r>
          </w:p>
        </w:tc>
        <w:tc>
          <w:tcPr>
            <w:tcW w:w="6671" w:type="dxa"/>
            <w:vAlign w:val="center"/>
          </w:tcPr>
          <w:p w14:paraId="3B63C158" w14:textId="77777777" w:rsidR="006E6A84" w:rsidRPr="00507349" w:rsidRDefault="006E6A84" w:rsidP="00CF1135">
            <w:pPr>
              <w:spacing w:before="0" w:after="0" w:line="240" w:lineRule="auto"/>
              <w:jc w:val="left"/>
            </w:pPr>
            <w:r w:rsidRPr="00507349">
              <w:t>Kalibrasyon talepleri ile ilgili düzenlemeler yapıldı.</w:t>
            </w:r>
          </w:p>
        </w:tc>
      </w:tr>
      <w:tr w:rsidR="00507349" w:rsidRPr="00507349" w14:paraId="3B63C160" w14:textId="77777777" w:rsidTr="00CF1135">
        <w:trPr>
          <w:trHeight w:val="1270"/>
        </w:trPr>
        <w:tc>
          <w:tcPr>
            <w:tcW w:w="876" w:type="dxa"/>
            <w:vAlign w:val="center"/>
          </w:tcPr>
          <w:p w14:paraId="3B63C15A" w14:textId="77777777" w:rsidR="008B09AD" w:rsidRPr="00507349" w:rsidRDefault="006A226D" w:rsidP="00CF1135">
            <w:pPr>
              <w:spacing w:before="0" w:after="0" w:line="240" w:lineRule="auto"/>
              <w:jc w:val="center"/>
              <w:rPr>
                <w:rFonts w:cs="Times New Roman"/>
              </w:rPr>
            </w:pPr>
            <w:r w:rsidRPr="00507349">
              <w:rPr>
                <w:rFonts w:cs="Times New Roman"/>
              </w:rPr>
              <w:t>4,</w:t>
            </w:r>
            <w:r w:rsidR="008B09AD" w:rsidRPr="00507349">
              <w:rPr>
                <w:rFonts w:cs="Times New Roman"/>
              </w:rPr>
              <w:t>6</w:t>
            </w:r>
            <w:r w:rsidRPr="00507349">
              <w:rPr>
                <w:rFonts w:cs="Times New Roman"/>
              </w:rPr>
              <w:t>,7</w:t>
            </w:r>
          </w:p>
        </w:tc>
        <w:tc>
          <w:tcPr>
            <w:tcW w:w="1421" w:type="dxa"/>
            <w:vAlign w:val="center"/>
          </w:tcPr>
          <w:p w14:paraId="3B63C15B" w14:textId="77777777" w:rsidR="008B09AD" w:rsidRPr="00507349" w:rsidRDefault="00932AE8" w:rsidP="00CF1135">
            <w:pPr>
              <w:spacing w:before="0" w:after="0" w:line="240" w:lineRule="auto"/>
              <w:jc w:val="center"/>
            </w:pPr>
            <w:r w:rsidRPr="00507349">
              <w:t>17.03.</w:t>
            </w:r>
            <w:r w:rsidR="008B09AD" w:rsidRPr="00507349">
              <w:t>2021</w:t>
            </w:r>
          </w:p>
        </w:tc>
        <w:tc>
          <w:tcPr>
            <w:tcW w:w="1163" w:type="dxa"/>
            <w:vAlign w:val="center"/>
          </w:tcPr>
          <w:p w14:paraId="3B63C15C" w14:textId="77777777" w:rsidR="008B09AD" w:rsidRPr="00507349" w:rsidRDefault="008B09AD" w:rsidP="00CF1135">
            <w:pPr>
              <w:spacing w:before="0" w:after="0" w:line="240" w:lineRule="auto"/>
              <w:jc w:val="center"/>
            </w:pPr>
            <w:r w:rsidRPr="00507349">
              <w:t>05</w:t>
            </w:r>
          </w:p>
        </w:tc>
        <w:tc>
          <w:tcPr>
            <w:tcW w:w="6671" w:type="dxa"/>
            <w:vAlign w:val="center"/>
          </w:tcPr>
          <w:p w14:paraId="3B63C15D" w14:textId="77777777" w:rsidR="008B09AD" w:rsidRPr="00507349" w:rsidRDefault="004C51E7" w:rsidP="00CF1135">
            <w:pPr>
              <w:spacing w:before="0" w:after="0" w:line="240" w:lineRule="auto"/>
              <w:jc w:val="left"/>
              <w:rPr>
                <w:rFonts w:cs="Times New Roman"/>
                <w:szCs w:val="24"/>
              </w:rPr>
            </w:pPr>
            <w:r w:rsidRPr="00507349">
              <w:rPr>
                <w:rFonts w:cs="Times New Roman"/>
                <w:szCs w:val="24"/>
              </w:rPr>
              <w:t xml:space="preserve">- </w:t>
            </w:r>
            <w:r w:rsidR="008B09AD" w:rsidRPr="00507349">
              <w:rPr>
                <w:rFonts w:cs="Times New Roman"/>
                <w:szCs w:val="24"/>
              </w:rPr>
              <w:t>P6.3 Tesisler ve Çevresel Koşullar Prosedürüne atıf yapılmıştır.</w:t>
            </w:r>
          </w:p>
          <w:p w14:paraId="3B63C15E" w14:textId="77777777" w:rsidR="006A226D" w:rsidRPr="00507349" w:rsidRDefault="004C51E7" w:rsidP="00CF1135">
            <w:pPr>
              <w:spacing w:before="0" w:after="0" w:line="240" w:lineRule="auto"/>
              <w:jc w:val="left"/>
            </w:pPr>
            <w:r w:rsidRPr="00507349">
              <w:t xml:space="preserve">- </w:t>
            </w:r>
            <w:r w:rsidR="006A226D" w:rsidRPr="00507349">
              <w:t>Deney Tahakkuk Fişi yerine Makbuz ifadesi değişikliği yapıldı.</w:t>
            </w:r>
          </w:p>
          <w:p w14:paraId="3B63C15F" w14:textId="77777777" w:rsidR="004C51E7" w:rsidRPr="00507349" w:rsidRDefault="004C51E7" w:rsidP="00CF1135">
            <w:pPr>
              <w:spacing w:before="0" w:after="0" w:line="240" w:lineRule="auto"/>
              <w:jc w:val="left"/>
            </w:pPr>
            <w:r w:rsidRPr="00507349">
              <w:t>- Mutabakat Kayıtlarının takibinin nasıl yapılacağına açıklama getirildi.</w:t>
            </w:r>
          </w:p>
        </w:tc>
      </w:tr>
      <w:tr w:rsidR="00D74DAA" w:rsidRPr="00507349" w14:paraId="3B63C167" w14:textId="77777777" w:rsidTr="00CF1135">
        <w:trPr>
          <w:trHeight w:val="1262"/>
        </w:trPr>
        <w:tc>
          <w:tcPr>
            <w:tcW w:w="876" w:type="dxa"/>
            <w:vAlign w:val="center"/>
          </w:tcPr>
          <w:p w14:paraId="3B63C161" w14:textId="77777777" w:rsidR="00D74DAA" w:rsidRPr="00507349" w:rsidRDefault="009A6C6A" w:rsidP="00CF1135">
            <w:pPr>
              <w:spacing w:before="0" w:after="0" w:line="240" w:lineRule="auto"/>
              <w:jc w:val="center"/>
              <w:rPr>
                <w:rFonts w:cs="Times New Roman"/>
              </w:rPr>
            </w:pPr>
            <w:r w:rsidRPr="00507349">
              <w:rPr>
                <w:rFonts w:cs="Times New Roman"/>
              </w:rPr>
              <w:t>Tümü</w:t>
            </w:r>
          </w:p>
        </w:tc>
        <w:tc>
          <w:tcPr>
            <w:tcW w:w="1421" w:type="dxa"/>
            <w:vAlign w:val="center"/>
          </w:tcPr>
          <w:p w14:paraId="3B63C162" w14:textId="77777777" w:rsidR="00D74DAA" w:rsidRPr="00507349" w:rsidRDefault="00A23375" w:rsidP="00CF1135">
            <w:pPr>
              <w:spacing w:before="0" w:after="0" w:line="240" w:lineRule="auto"/>
              <w:jc w:val="center"/>
            </w:pPr>
            <w:r>
              <w:t>2</w:t>
            </w:r>
            <w:r w:rsidR="000912E2">
              <w:t>3</w:t>
            </w:r>
            <w:r w:rsidR="003B1289" w:rsidRPr="00507349">
              <w:t>.08.2021</w:t>
            </w:r>
          </w:p>
        </w:tc>
        <w:tc>
          <w:tcPr>
            <w:tcW w:w="1163" w:type="dxa"/>
            <w:vAlign w:val="center"/>
          </w:tcPr>
          <w:p w14:paraId="3B63C163" w14:textId="77777777" w:rsidR="00D74DAA" w:rsidRPr="00507349" w:rsidRDefault="003B1289" w:rsidP="00CF1135">
            <w:pPr>
              <w:spacing w:before="0" w:after="0" w:line="240" w:lineRule="auto"/>
              <w:jc w:val="center"/>
            </w:pPr>
            <w:r w:rsidRPr="00507349">
              <w:t>06</w:t>
            </w:r>
          </w:p>
        </w:tc>
        <w:tc>
          <w:tcPr>
            <w:tcW w:w="6671" w:type="dxa"/>
            <w:vAlign w:val="center"/>
          </w:tcPr>
          <w:p w14:paraId="3B63C164" w14:textId="77777777" w:rsidR="003B1289" w:rsidRPr="00507349" w:rsidRDefault="003B1289" w:rsidP="00CF1135">
            <w:pPr>
              <w:spacing w:before="0" w:after="0" w:line="240" w:lineRule="auto"/>
              <w:jc w:val="left"/>
              <w:rPr>
                <w:rFonts w:cs="Times New Roman"/>
                <w:szCs w:val="24"/>
              </w:rPr>
            </w:pPr>
            <w:r w:rsidRPr="00507349">
              <w:rPr>
                <w:rFonts w:cs="Times New Roman"/>
                <w:szCs w:val="24"/>
              </w:rPr>
              <w:t xml:space="preserve">-“Protokollü İşler” ve “Protokol” </w:t>
            </w:r>
            <w:r w:rsidR="00561ABF" w:rsidRPr="00507349">
              <w:rPr>
                <w:rFonts w:cs="Times New Roman"/>
                <w:szCs w:val="24"/>
              </w:rPr>
              <w:t>ibareleri kaldırıldı,</w:t>
            </w:r>
          </w:p>
          <w:p w14:paraId="3B63C165" w14:textId="77777777" w:rsidR="00D74DAA" w:rsidRPr="00507349" w:rsidRDefault="003B1289" w:rsidP="00CF1135">
            <w:pPr>
              <w:spacing w:before="0" w:after="0" w:line="240" w:lineRule="auto"/>
              <w:jc w:val="left"/>
              <w:rPr>
                <w:rFonts w:cs="Times New Roman"/>
                <w:szCs w:val="24"/>
              </w:rPr>
            </w:pPr>
            <w:r w:rsidRPr="00507349">
              <w:rPr>
                <w:rFonts w:cs="Times New Roman"/>
                <w:szCs w:val="24"/>
              </w:rPr>
              <w:t xml:space="preserve">-“DSİ Laboratuvarları Hizmet Şartları” </w:t>
            </w:r>
            <w:r w:rsidR="00561ABF" w:rsidRPr="00507349">
              <w:rPr>
                <w:rFonts w:cs="Times New Roman"/>
                <w:szCs w:val="24"/>
              </w:rPr>
              <w:t>ve “</w:t>
            </w:r>
            <w:r w:rsidR="00561ABF" w:rsidRPr="00507349">
              <w:t xml:space="preserve">Laboratuvar Hizmet </w:t>
            </w:r>
            <w:proofErr w:type="spellStart"/>
            <w:r w:rsidR="00561ABF" w:rsidRPr="00507349">
              <w:t>Teklifi</w:t>
            </w:r>
            <w:r w:rsidR="00561ABF" w:rsidRPr="00507349">
              <w:rPr>
                <w:rFonts w:cs="Times New Roman"/>
                <w:szCs w:val="24"/>
              </w:rPr>
              <w:t>”</w:t>
            </w:r>
            <w:r w:rsidRPr="00507349">
              <w:rPr>
                <w:rFonts w:cs="Times New Roman"/>
                <w:szCs w:val="24"/>
              </w:rPr>
              <w:t>eklendi</w:t>
            </w:r>
            <w:proofErr w:type="spellEnd"/>
            <w:r w:rsidR="009A6C6A" w:rsidRPr="00507349">
              <w:rPr>
                <w:rFonts w:cs="Times New Roman"/>
                <w:szCs w:val="24"/>
              </w:rPr>
              <w:t>.</w:t>
            </w:r>
          </w:p>
          <w:p w14:paraId="3B63C166" w14:textId="77777777" w:rsidR="009A6C6A" w:rsidRPr="00507349" w:rsidRDefault="009A6C6A" w:rsidP="00CF1135">
            <w:pPr>
              <w:spacing w:before="0" w:after="0" w:line="240" w:lineRule="auto"/>
              <w:jc w:val="left"/>
              <w:rPr>
                <w:rFonts w:cs="Times New Roman"/>
                <w:szCs w:val="24"/>
              </w:rPr>
            </w:pPr>
            <w:r w:rsidRPr="00507349">
              <w:rPr>
                <w:rFonts w:cs="Times New Roman"/>
                <w:szCs w:val="24"/>
              </w:rPr>
              <w:t>Genel düzenleme yapıldı.</w:t>
            </w:r>
          </w:p>
        </w:tc>
      </w:tr>
      <w:tr w:rsidR="00B21BF6" w:rsidRPr="00507349" w14:paraId="3B63C170" w14:textId="77777777" w:rsidTr="00CF1135">
        <w:trPr>
          <w:trHeight w:val="1717"/>
        </w:trPr>
        <w:tc>
          <w:tcPr>
            <w:tcW w:w="876" w:type="dxa"/>
            <w:vAlign w:val="center"/>
          </w:tcPr>
          <w:p w14:paraId="3B63C168" w14:textId="77777777" w:rsidR="00B21BF6" w:rsidRPr="00507349" w:rsidRDefault="00B21BF6" w:rsidP="00CF1135">
            <w:pPr>
              <w:spacing w:before="0" w:after="0" w:line="240" w:lineRule="auto"/>
              <w:jc w:val="center"/>
              <w:rPr>
                <w:rFonts w:cs="Times New Roman"/>
              </w:rPr>
            </w:pPr>
            <w:r>
              <w:rPr>
                <w:rFonts w:cs="Times New Roman"/>
              </w:rPr>
              <w:t>3, 4, 5</w:t>
            </w:r>
          </w:p>
        </w:tc>
        <w:tc>
          <w:tcPr>
            <w:tcW w:w="1421" w:type="dxa"/>
            <w:vAlign w:val="center"/>
          </w:tcPr>
          <w:p w14:paraId="3B63C169" w14:textId="77777777" w:rsidR="00B21BF6" w:rsidRDefault="00B21BF6" w:rsidP="00CF1135">
            <w:pPr>
              <w:spacing w:before="0" w:after="0" w:line="240" w:lineRule="auto"/>
              <w:jc w:val="center"/>
            </w:pPr>
            <w:r>
              <w:t>11.10.2022</w:t>
            </w:r>
          </w:p>
        </w:tc>
        <w:tc>
          <w:tcPr>
            <w:tcW w:w="1163" w:type="dxa"/>
            <w:vAlign w:val="center"/>
          </w:tcPr>
          <w:p w14:paraId="3B63C16A" w14:textId="77777777" w:rsidR="00B21BF6" w:rsidRPr="00507349" w:rsidRDefault="00B21BF6" w:rsidP="00CF1135">
            <w:pPr>
              <w:spacing w:before="0" w:after="0" w:line="240" w:lineRule="auto"/>
              <w:jc w:val="center"/>
            </w:pPr>
            <w:r>
              <w:t>07</w:t>
            </w:r>
          </w:p>
        </w:tc>
        <w:tc>
          <w:tcPr>
            <w:tcW w:w="6671" w:type="dxa"/>
            <w:vAlign w:val="center"/>
          </w:tcPr>
          <w:p w14:paraId="3B63C16B" w14:textId="77777777" w:rsidR="00B21BF6" w:rsidRDefault="00B21BF6" w:rsidP="00CF1135">
            <w:pPr>
              <w:pStyle w:val="ListeParagraf"/>
              <w:spacing w:before="0" w:after="0" w:line="240" w:lineRule="auto"/>
              <w:ind w:left="0"/>
              <w:jc w:val="left"/>
              <w:rPr>
                <w:rFonts w:cs="Times New Roman"/>
                <w:szCs w:val="24"/>
              </w:rPr>
            </w:pPr>
            <w:r>
              <w:rPr>
                <w:rFonts w:cs="Times New Roman"/>
                <w:szCs w:val="24"/>
              </w:rPr>
              <w:t>- DSİLAB ve ALTAY tanımları eklendi,</w:t>
            </w:r>
          </w:p>
          <w:p w14:paraId="3B63C16C" w14:textId="77777777" w:rsidR="00B21BF6" w:rsidRDefault="00B21BF6" w:rsidP="00CF1135">
            <w:pPr>
              <w:pStyle w:val="ListeParagraf"/>
              <w:spacing w:before="0" w:after="0" w:line="240" w:lineRule="auto"/>
              <w:ind w:left="0"/>
              <w:jc w:val="left"/>
              <w:rPr>
                <w:rFonts w:cs="Times New Roman"/>
                <w:szCs w:val="24"/>
              </w:rPr>
            </w:pPr>
            <w:r>
              <w:rPr>
                <w:rFonts w:cs="Times New Roman"/>
                <w:szCs w:val="24"/>
              </w:rPr>
              <w:t>- Ücretli işler için ALTAY Programı ve tahsilat işlemleri ile ilgili açıklama eklendi,</w:t>
            </w:r>
          </w:p>
          <w:p w14:paraId="3B63C16D" w14:textId="77777777" w:rsidR="00B21BF6" w:rsidRDefault="00B21BF6" w:rsidP="00CF1135">
            <w:pPr>
              <w:pStyle w:val="ListeParagraf"/>
              <w:spacing w:before="0" w:after="0" w:line="240" w:lineRule="auto"/>
              <w:ind w:left="0"/>
              <w:jc w:val="left"/>
              <w:rPr>
                <w:rFonts w:cs="Times New Roman"/>
                <w:szCs w:val="24"/>
              </w:rPr>
            </w:pPr>
            <w:r>
              <w:rPr>
                <w:rFonts w:cs="Times New Roman"/>
                <w:szCs w:val="24"/>
              </w:rPr>
              <w:t xml:space="preserve">- </w:t>
            </w:r>
            <w:r w:rsidRPr="00EC4A05">
              <w:rPr>
                <w:rFonts w:cs="Times New Roman"/>
                <w:szCs w:val="24"/>
              </w:rPr>
              <w:t>15 takvim günü 30 takvim günü olarak</w:t>
            </w:r>
          </w:p>
          <w:p w14:paraId="3B63C16E" w14:textId="77777777" w:rsidR="00B21BF6" w:rsidRDefault="00B21BF6" w:rsidP="00CF1135">
            <w:pPr>
              <w:pStyle w:val="ListeParagraf"/>
              <w:spacing w:before="0" w:after="0" w:line="240" w:lineRule="auto"/>
              <w:ind w:left="0"/>
              <w:jc w:val="left"/>
              <w:rPr>
                <w:rFonts w:cs="Times New Roman"/>
                <w:szCs w:val="24"/>
              </w:rPr>
            </w:pPr>
            <w:r>
              <w:rPr>
                <w:rFonts w:cs="Times New Roman"/>
                <w:szCs w:val="24"/>
              </w:rPr>
              <w:t>- 7’de olan madde numarası 1.9’da olarak</w:t>
            </w:r>
          </w:p>
          <w:p w14:paraId="3B63C16F" w14:textId="77777777" w:rsidR="00B21BF6" w:rsidRPr="00EC4A05" w:rsidRDefault="00B21BF6" w:rsidP="00CF1135">
            <w:pPr>
              <w:spacing w:before="0" w:after="0" w:line="240" w:lineRule="auto"/>
              <w:jc w:val="left"/>
              <w:rPr>
                <w:rFonts w:cs="Times New Roman"/>
                <w:szCs w:val="24"/>
              </w:rPr>
            </w:pPr>
            <w:proofErr w:type="gramStart"/>
            <w:r w:rsidRPr="00EC4A05">
              <w:rPr>
                <w:rFonts w:cs="Times New Roman"/>
                <w:szCs w:val="24"/>
              </w:rPr>
              <w:t>revize</w:t>
            </w:r>
            <w:proofErr w:type="gramEnd"/>
            <w:r w:rsidRPr="00EC4A05">
              <w:rPr>
                <w:rFonts w:cs="Times New Roman"/>
                <w:szCs w:val="24"/>
              </w:rPr>
              <w:t xml:space="preserve"> edildi</w:t>
            </w:r>
          </w:p>
        </w:tc>
      </w:tr>
      <w:tr w:rsidR="007424AA" w:rsidRPr="007424AA" w14:paraId="4C64C8EC" w14:textId="77777777" w:rsidTr="007424AA">
        <w:trPr>
          <w:trHeight w:val="551"/>
        </w:trPr>
        <w:tc>
          <w:tcPr>
            <w:tcW w:w="876" w:type="dxa"/>
            <w:vAlign w:val="center"/>
          </w:tcPr>
          <w:p w14:paraId="6AE4BCF1" w14:textId="209B1152" w:rsidR="00D425FC" w:rsidRPr="007424AA" w:rsidRDefault="00D425FC" w:rsidP="00CF1135">
            <w:pPr>
              <w:spacing w:before="0" w:after="0" w:line="240" w:lineRule="auto"/>
              <w:jc w:val="center"/>
              <w:rPr>
                <w:rFonts w:cs="Times New Roman"/>
                <w:color w:val="000000" w:themeColor="text1"/>
              </w:rPr>
            </w:pPr>
            <w:r w:rsidRPr="007424AA">
              <w:rPr>
                <w:rFonts w:cs="Times New Roman"/>
                <w:color w:val="000000" w:themeColor="text1"/>
              </w:rPr>
              <w:t>3</w:t>
            </w:r>
          </w:p>
        </w:tc>
        <w:tc>
          <w:tcPr>
            <w:tcW w:w="1421" w:type="dxa"/>
            <w:vAlign w:val="center"/>
          </w:tcPr>
          <w:p w14:paraId="643147F5" w14:textId="2216EFB3" w:rsidR="00D425FC" w:rsidRPr="007424AA" w:rsidRDefault="00C97E34" w:rsidP="00CF1135">
            <w:pPr>
              <w:spacing w:before="0" w:after="0" w:line="240" w:lineRule="auto"/>
              <w:jc w:val="center"/>
              <w:rPr>
                <w:color w:val="000000" w:themeColor="text1"/>
              </w:rPr>
            </w:pPr>
            <w:r>
              <w:rPr>
                <w:color w:val="000000" w:themeColor="text1"/>
              </w:rPr>
              <w:t>15</w:t>
            </w:r>
            <w:bookmarkStart w:id="0" w:name="_GoBack"/>
            <w:bookmarkEnd w:id="0"/>
            <w:r w:rsidR="00D425FC" w:rsidRPr="007424AA">
              <w:rPr>
                <w:color w:val="000000" w:themeColor="text1"/>
              </w:rPr>
              <w:t>.03.2023</w:t>
            </w:r>
          </w:p>
        </w:tc>
        <w:tc>
          <w:tcPr>
            <w:tcW w:w="1163" w:type="dxa"/>
            <w:vAlign w:val="center"/>
          </w:tcPr>
          <w:p w14:paraId="51A27D1C" w14:textId="4060F885" w:rsidR="00D425FC" w:rsidRPr="007424AA" w:rsidRDefault="00D425FC" w:rsidP="00CF1135">
            <w:pPr>
              <w:spacing w:before="0" w:after="0" w:line="240" w:lineRule="auto"/>
              <w:jc w:val="center"/>
              <w:rPr>
                <w:color w:val="000000" w:themeColor="text1"/>
              </w:rPr>
            </w:pPr>
            <w:r w:rsidRPr="007424AA">
              <w:rPr>
                <w:color w:val="000000" w:themeColor="text1"/>
              </w:rPr>
              <w:t>08</w:t>
            </w:r>
          </w:p>
        </w:tc>
        <w:tc>
          <w:tcPr>
            <w:tcW w:w="6671" w:type="dxa"/>
            <w:vAlign w:val="center"/>
          </w:tcPr>
          <w:p w14:paraId="61A685B8" w14:textId="61D23C44" w:rsidR="00D425FC" w:rsidRPr="007424AA" w:rsidRDefault="00D425FC" w:rsidP="00CF1135">
            <w:pPr>
              <w:pStyle w:val="ListeParagraf"/>
              <w:spacing w:before="0" w:after="0" w:line="240" w:lineRule="auto"/>
              <w:ind w:left="0"/>
              <w:jc w:val="left"/>
              <w:rPr>
                <w:rFonts w:cs="Times New Roman"/>
                <w:color w:val="000000" w:themeColor="text1"/>
                <w:szCs w:val="24"/>
              </w:rPr>
            </w:pPr>
            <w:r w:rsidRPr="007424AA">
              <w:rPr>
                <w:rFonts w:cs="Times New Roman"/>
                <w:color w:val="000000" w:themeColor="text1"/>
                <w:szCs w:val="24"/>
              </w:rPr>
              <w:t>Mutabakat tanımı eklendi</w:t>
            </w:r>
          </w:p>
        </w:tc>
      </w:tr>
    </w:tbl>
    <w:p w14:paraId="3B63C171" w14:textId="77777777" w:rsidR="006E6A84" w:rsidRPr="00507349" w:rsidRDefault="006E6A84" w:rsidP="006E6A84"/>
    <w:sectPr w:rsidR="006E6A84" w:rsidRPr="00507349" w:rsidSect="002E1DBA">
      <w:headerReference w:type="default" r:id="rId20"/>
      <w:footerReference w:type="default" r:id="rId21"/>
      <w:pgSz w:w="11906" w:h="16838" w:code="9"/>
      <w:pgMar w:top="567" w:right="851"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DCC18" w14:textId="77777777" w:rsidR="00192F4F" w:rsidRDefault="00192F4F" w:rsidP="008B466E">
      <w:pPr>
        <w:spacing w:before="0" w:after="0" w:line="240" w:lineRule="auto"/>
      </w:pPr>
      <w:r>
        <w:separator/>
      </w:r>
    </w:p>
  </w:endnote>
  <w:endnote w:type="continuationSeparator" w:id="0">
    <w:p w14:paraId="3505FBE7" w14:textId="77777777" w:rsidR="00192F4F" w:rsidRDefault="00192F4F" w:rsidP="008B46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3C178" w14:textId="77777777" w:rsidR="000C7D24" w:rsidRPr="00051792" w:rsidRDefault="00C03988" w:rsidP="00051792">
    <w:pPr>
      <w:pStyle w:val="a"/>
      <w:jc w:val="center"/>
    </w:pPr>
    <w:r w:rsidRPr="00051792">
      <w:rPr>
        <w:caps/>
        <w:color w:val="000000"/>
      </w:rPr>
      <w:t>Elektronik nüshadır. Basılmış hali kontrolsüz kopyadır.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3C179" w14:textId="77777777" w:rsidR="000C7D24" w:rsidRPr="00F05EC8" w:rsidRDefault="00C03988" w:rsidP="002E1DBA">
    <w:pPr>
      <w:pStyle w:val="a"/>
      <w:jc w:val="center"/>
    </w:pPr>
    <w:r w:rsidRPr="00F05EC8">
      <w:rPr>
        <w:caps/>
        <w:color w:val="000000"/>
      </w:rPr>
      <w:t>Elektronik nüshadır. Basılmış hali kontrolsüz kopyadır.</w:t>
    </w:r>
  </w:p>
  <w:p w14:paraId="3B63C17A" w14:textId="77777777" w:rsidR="000C7D24" w:rsidRDefault="00F42AA6">
    <w:pPr>
      <w:pStyle w:val="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3C180" w14:textId="375C432E" w:rsidR="00F37C84" w:rsidRPr="00A7183C" w:rsidRDefault="00F37C84" w:rsidP="00F37C84">
    <w:pPr>
      <w:tabs>
        <w:tab w:val="right" w:pos="9921"/>
      </w:tabs>
      <w:rPr>
        <w:rFonts w:cs="Times New Roman"/>
        <w:bCs/>
        <w:color w:val="000000" w:themeColor="text1"/>
        <w:szCs w:val="24"/>
      </w:rPr>
    </w:pPr>
    <w:r w:rsidRPr="00A7183C">
      <w:rPr>
        <w:rFonts w:cs="Times New Roman"/>
        <w:color w:val="000000" w:themeColor="text1"/>
        <w:szCs w:val="24"/>
      </w:rPr>
      <w:t>P7.1</w:t>
    </w:r>
    <w:r w:rsidR="0078353D" w:rsidRPr="00A7183C">
      <w:rPr>
        <w:rFonts w:cs="Times New Roman"/>
        <w:color w:val="000000" w:themeColor="text1"/>
        <w:szCs w:val="24"/>
      </w:rPr>
      <w:t>/</w:t>
    </w:r>
    <w:r w:rsidRPr="00A7183C">
      <w:rPr>
        <w:rFonts w:cs="Times New Roman"/>
        <w:color w:val="000000" w:themeColor="text1"/>
        <w:szCs w:val="24"/>
      </w:rPr>
      <w:t>Rev0</w:t>
    </w:r>
    <w:r w:rsidR="00D425FC" w:rsidRPr="00A7183C">
      <w:rPr>
        <w:rFonts w:cs="Times New Roman"/>
        <w:color w:val="000000" w:themeColor="text1"/>
        <w:szCs w:val="24"/>
      </w:rPr>
      <w:t>8</w:t>
    </w:r>
    <w:r w:rsidRPr="00A7183C">
      <w:rPr>
        <w:rFonts w:cs="Times New Roman"/>
        <w:color w:val="000000" w:themeColor="text1"/>
        <w:szCs w:val="24"/>
      </w:rPr>
      <w:t>/</w:t>
    </w:r>
    <w:r w:rsidR="00D425FC" w:rsidRPr="00A7183C">
      <w:rPr>
        <w:rFonts w:cs="Times New Roman"/>
        <w:color w:val="000000" w:themeColor="text1"/>
        <w:szCs w:val="24"/>
      </w:rPr>
      <w:t>0323</w:t>
    </w:r>
    <w:r w:rsidRPr="00A7183C">
      <w:rPr>
        <w:rFonts w:cs="Times New Roman"/>
        <w:color w:val="000000" w:themeColor="text1"/>
        <w:szCs w:val="24"/>
      </w:rPr>
      <w:tab/>
    </w:r>
    <w:r w:rsidRPr="00A7183C">
      <w:rPr>
        <w:rFonts w:cs="Times New Roman"/>
        <w:bCs/>
        <w:color w:val="000000" w:themeColor="text1"/>
        <w:szCs w:val="24"/>
      </w:rPr>
      <w:fldChar w:fldCharType="begin"/>
    </w:r>
    <w:r w:rsidRPr="00A7183C">
      <w:rPr>
        <w:rFonts w:cs="Times New Roman"/>
        <w:bCs/>
        <w:color w:val="000000" w:themeColor="text1"/>
        <w:szCs w:val="24"/>
      </w:rPr>
      <w:instrText>PAGE</w:instrText>
    </w:r>
    <w:r w:rsidRPr="00A7183C">
      <w:rPr>
        <w:rFonts w:cs="Times New Roman"/>
        <w:bCs/>
        <w:color w:val="000000" w:themeColor="text1"/>
        <w:szCs w:val="24"/>
      </w:rPr>
      <w:fldChar w:fldCharType="separate"/>
    </w:r>
    <w:r w:rsidR="00F42AA6">
      <w:rPr>
        <w:rFonts w:cs="Times New Roman"/>
        <w:bCs/>
        <w:noProof/>
        <w:color w:val="000000" w:themeColor="text1"/>
        <w:szCs w:val="24"/>
      </w:rPr>
      <w:t>3</w:t>
    </w:r>
    <w:r w:rsidRPr="00A7183C">
      <w:rPr>
        <w:rFonts w:cs="Times New Roman"/>
        <w:bCs/>
        <w:color w:val="000000" w:themeColor="text1"/>
        <w:szCs w:val="24"/>
      </w:rPr>
      <w:fldChar w:fldCharType="end"/>
    </w:r>
    <w:r w:rsidRPr="00A7183C">
      <w:rPr>
        <w:rFonts w:cs="Times New Roman"/>
        <w:color w:val="000000" w:themeColor="text1"/>
        <w:szCs w:val="24"/>
      </w:rPr>
      <w:t xml:space="preserve"> / </w:t>
    </w:r>
    <w:r w:rsidRPr="00A7183C">
      <w:rPr>
        <w:rFonts w:cs="Times New Roman"/>
        <w:bCs/>
        <w:color w:val="000000" w:themeColor="text1"/>
        <w:szCs w:val="24"/>
      </w:rPr>
      <w:fldChar w:fldCharType="begin"/>
    </w:r>
    <w:r w:rsidRPr="00A7183C">
      <w:rPr>
        <w:rFonts w:cs="Times New Roman"/>
        <w:bCs/>
        <w:color w:val="000000" w:themeColor="text1"/>
        <w:szCs w:val="24"/>
      </w:rPr>
      <w:instrText>NUMPAGES</w:instrText>
    </w:r>
    <w:r w:rsidRPr="00A7183C">
      <w:rPr>
        <w:rFonts w:cs="Times New Roman"/>
        <w:bCs/>
        <w:color w:val="000000" w:themeColor="text1"/>
        <w:szCs w:val="24"/>
      </w:rPr>
      <w:fldChar w:fldCharType="separate"/>
    </w:r>
    <w:r w:rsidR="00F42AA6">
      <w:rPr>
        <w:rFonts w:cs="Times New Roman"/>
        <w:bCs/>
        <w:noProof/>
        <w:color w:val="000000" w:themeColor="text1"/>
        <w:szCs w:val="24"/>
      </w:rPr>
      <w:t>8</w:t>
    </w:r>
    <w:r w:rsidRPr="00A7183C">
      <w:rPr>
        <w:rFonts w:cs="Times New Roman"/>
        <w:bCs/>
        <w:color w:val="000000" w:themeColor="text1"/>
        <w:szCs w:val="24"/>
      </w:rPr>
      <w:fldChar w:fldCharType="end"/>
    </w:r>
  </w:p>
  <w:p w14:paraId="3B63C181" w14:textId="77777777" w:rsidR="00F37C84" w:rsidRPr="004A2338" w:rsidRDefault="00F37C84" w:rsidP="00F37C84">
    <w:pPr>
      <w:rPr>
        <w:rFonts w:cs="Times New Roman"/>
        <w:szCs w:val="24"/>
      </w:rPr>
    </w:pPr>
    <w:r w:rsidRPr="004A2338">
      <w:rPr>
        <w:rFonts w:cs="Times New Roman"/>
        <w:caps/>
        <w:color w:val="000000"/>
        <w:szCs w:val="24"/>
      </w:rPr>
      <w:t>Elektronik nüshadır. Basılmış hali kontrolsüz kopyadır.</w:t>
    </w:r>
  </w:p>
  <w:p w14:paraId="3B63C182" w14:textId="77777777" w:rsidR="000C7D24" w:rsidRPr="009679F9" w:rsidRDefault="00F42AA6" w:rsidP="003228A6">
    <w:pPr>
      <w:pStyle w:val="a"/>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4BD3B" w14:textId="77777777" w:rsidR="00192F4F" w:rsidRDefault="00192F4F" w:rsidP="008B466E">
      <w:pPr>
        <w:spacing w:before="0" w:after="0" w:line="240" w:lineRule="auto"/>
      </w:pPr>
      <w:r>
        <w:separator/>
      </w:r>
    </w:p>
  </w:footnote>
  <w:footnote w:type="continuationSeparator" w:id="0">
    <w:p w14:paraId="33119759" w14:textId="77777777" w:rsidR="00192F4F" w:rsidRDefault="00192F4F" w:rsidP="008B466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0C7D24" w:rsidRPr="00A4654D" w14:paraId="3B63C17E" w14:textId="77777777" w:rsidTr="00F05EC8">
      <w:trPr>
        <w:trHeight w:val="990"/>
      </w:trPr>
      <w:tc>
        <w:tcPr>
          <w:tcW w:w="1809" w:type="dxa"/>
          <w:vAlign w:val="center"/>
        </w:tcPr>
        <w:p w14:paraId="3B63C17B" w14:textId="77777777" w:rsidR="000C7D24" w:rsidRPr="00F05EC8" w:rsidRDefault="00742ABF" w:rsidP="00C20A77">
          <w:pPr>
            <w:spacing w:after="0" w:line="240" w:lineRule="auto"/>
            <w:jc w:val="center"/>
            <w:rPr>
              <w:sz w:val="32"/>
              <w:szCs w:val="32"/>
            </w:rPr>
          </w:pPr>
          <w:r w:rsidRPr="00F05EC8">
            <w:rPr>
              <w:noProof/>
              <w:sz w:val="32"/>
              <w:szCs w:val="32"/>
              <w:lang w:eastAsia="tr-TR"/>
            </w:rPr>
            <w:drawing>
              <wp:inline distT="0" distB="0" distL="0" distR="0" wp14:anchorId="3B63C183" wp14:editId="3B63C184">
                <wp:extent cx="668655" cy="497840"/>
                <wp:effectExtent l="0" t="0" r="0" b="0"/>
                <wp:docPr id="8" name="Resim 8"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521" w:type="dxa"/>
          <w:shd w:val="clear" w:color="auto" w:fill="auto"/>
          <w:vAlign w:val="center"/>
        </w:tcPr>
        <w:p w14:paraId="3B63C17C" w14:textId="77777777" w:rsidR="000C7D24" w:rsidRPr="00034AE0" w:rsidRDefault="00C03988" w:rsidP="003E7367">
          <w:pPr>
            <w:pStyle w:val="AralkYok"/>
            <w:jc w:val="center"/>
            <w:rPr>
              <w:b w:val="0"/>
              <w:color w:val="000000"/>
              <w:sz w:val="32"/>
              <w:szCs w:val="32"/>
            </w:rPr>
          </w:pPr>
          <w:r w:rsidRPr="00034AE0">
            <w:rPr>
              <w:b w:val="0"/>
              <w:bCs/>
              <w:sz w:val="28"/>
              <w:szCs w:val="32"/>
            </w:rPr>
            <w:t xml:space="preserve">Taleplerin, Tekliflerin ve Sözleşmelerin Gözden Geçirilmesi </w:t>
          </w:r>
          <w:r w:rsidRPr="00034AE0">
            <w:rPr>
              <w:b w:val="0"/>
              <w:sz w:val="28"/>
              <w:szCs w:val="32"/>
            </w:rPr>
            <w:t>Prosedürü</w:t>
          </w:r>
        </w:p>
      </w:tc>
      <w:tc>
        <w:tcPr>
          <w:tcW w:w="1568" w:type="dxa"/>
          <w:shd w:val="clear" w:color="auto" w:fill="auto"/>
          <w:vAlign w:val="center"/>
        </w:tcPr>
        <w:p w14:paraId="3B63C17D" w14:textId="77777777" w:rsidR="000C7D24" w:rsidRPr="00034AE0" w:rsidRDefault="00C03988" w:rsidP="003E7367">
          <w:pPr>
            <w:pStyle w:val="AralkYok"/>
            <w:jc w:val="center"/>
            <w:rPr>
              <w:b w:val="0"/>
              <w:sz w:val="28"/>
              <w:szCs w:val="28"/>
            </w:rPr>
          </w:pPr>
          <w:r w:rsidRPr="00034AE0">
            <w:rPr>
              <w:b w:val="0"/>
              <w:color w:val="000000"/>
              <w:sz w:val="28"/>
              <w:szCs w:val="28"/>
            </w:rPr>
            <w:t>P7.1</w:t>
          </w:r>
        </w:p>
      </w:tc>
    </w:tr>
  </w:tbl>
  <w:p w14:paraId="3B63C17F" w14:textId="77777777" w:rsidR="000C7D24" w:rsidRDefault="00F42AA6">
    <w:pPr>
      <w:pStyle w:val="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FCB"/>
    <w:multiLevelType w:val="hybridMultilevel"/>
    <w:tmpl w:val="6BCCDA8E"/>
    <w:lvl w:ilvl="0" w:tplc="C3841ED6">
      <w:numFmt w:val="bullet"/>
      <w:lvlText w:val="-"/>
      <w:lvlJc w:val="left"/>
      <w:pPr>
        <w:ind w:left="720" w:hanging="360"/>
      </w:pPr>
      <w:rPr>
        <w:rFonts w:ascii="Times New Roman" w:eastAsiaTheme="minorHAnsi" w:hAnsi="Times New Roman" w:cs="Times New Roman"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0E358D"/>
    <w:multiLevelType w:val="hybridMultilevel"/>
    <w:tmpl w:val="2878049A"/>
    <w:lvl w:ilvl="0" w:tplc="C26419CC">
      <w:start w:val="1"/>
      <mc:AlternateContent>
        <mc:Choice Requires="w14">
          <w:numFmt w:val="custom" w:format="a, ç, ĝ, ..."/>
        </mc:Choice>
        <mc:Fallback>
          <w:numFmt w:val="decimal"/>
        </mc:Fallback>
      </mc:AlternateContent>
      <w:lvlText w:val="%1."/>
      <w:lvlJc w:val="left"/>
      <w:pPr>
        <w:ind w:left="107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C91236"/>
    <w:multiLevelType w:val="hybridMultilevel"/>
    <w:tmpl w:val="01849DD2"/>
    <w:lvl w:ilvl="0" w:tplc="98DA7224">
      <w:start w:val="5"/>
      <w:numFmt w:val="bullet"/>
      <w:lvlText w:val="-"/>
      <w:lvlJc w:val="left"/>
      <w:pPr>
        <w:tabs>
          <w:tab w:val="num" w:pos="720"/>
        </w:tabs>
        <w:ind w:left="720" w:hanging="360"/>
      </w:pPr>
      <w:rPr>
        <w:rFonts w:ascii="Times New Roman" w:eastAsia="Times New Roman" w:hAnsi="Times New Roman" w:cs="Times New Roman" w:hint="default"/>
        <w:effect w:val="none"/>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4D4F0617"/>
    <w:multiLevelType w:val="hybridMultilevel"/>
    <w:tmpl w:val="83ACC040"/>
    <w:lvl w:ilvl="0" w:tplc="98DA722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2DF70CC"/>
    <w:multiLevelType w:val="hybridMultilevel"/>
    <w:tmpl w:val="DFA8BDB6"/>
    <w:lvl w:ilvl="0" w:tplc="2CA4E208">
      <w:start w:val="1"/>
      <w:numFmt w:val="low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5">
    <w:nsid w:val="58130AAB"/>
    <w:multiLevelType w:val="hybridMultilevel"/>
    <w:tmpl w:val="0DA02DDE"/>
    <w:lvl w:ilvl="0" w:tplc="041F000F">
      <w:start w:val="1"/>
      <w:numFmt w:val="decimal"/>
      <w:lvlText w:val="%1."/>
      <w:lvlJc w:val="left"/>
      <w:pPr>
        <w:ind w:left="1080" w:hanging="72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8EA5335"/>
    <w:multiLevelType w:val="hybridMultilevel"/>
    <w:tmpl w:val="629208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3B1466D"/>
    <w:multiLevelType w:val="multilevel"/>
    <w:tmpl w:val="993C39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6CE3544"/>
    <w:multiLevelType w:val="hybridMultilevel"/>
    <w:tmpl w:val="EB0A80E2"/>
    <w:lvl w:ilvl="0" w:tplc="98DA7224">
      <w:start w:val="5"/>
      <w:numFmt w:val="bullet"/>
      <w:lvlText w:val="-"/>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3A55416"/>
    <w:multiLevelType w:val="hybridMultilevel"/>
    <w:tmpl w:val="2034DCB2"/>
    <w:lvl w:ilvl="0" w:tplc="98DA722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1"/>
  </w:num>
  <w:num w:numId="6">
    <w:abstractNumId w:val="4"/>
  </w:num>
  <w:num w:numId="7">
    <w:abstractNumId w:val="3"/>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BF"/>
    <w:rsid w:val="00034AE0"/>
    <w:rsid w:val="00047A7C"/>
    <w:rsid w:val="00051E0C"/>
    <w:rsid w:val="0006223F"/>
    <w:rsid w:val="000912E2"/>
    <w:rsid w:val="000A2DC8"/>
    <w:rsid w:val="000B3A52"/>
    <w:rsid w:val="000B63DB"/>
    <w:rsid w:val="000C2231"/>
    <w:rsid w:val="000F0607"/>
    <w:rsid w:val="000F51DB"/>
    <w:rsid w:val="00151AD0"/>
    <w:rsid w:val="0016262D"/>
    <w:rsid w:val="001647E7"/>
    <w:rsid w:val="00192F4F"/>
    <w:rsid w:val="00194507"/>
    <w:rsid w:val="001C626B"/>
    <w:rsid w:val="001F0F0B"/>
    <w:rsid w:val="001F3DE6"/>
    <w:rsid w:val="00200EB5"/>
    <w:rsid w:val="00204289"/>
    <w:rsid w:val="00204C9F"/>
    <w:rsid w:val="00244E31"/>
    <w:rsid w:val="00256EBC"/>
    <w:rsid w:val="00261604"/>
    <w:rsid w:val="002636DB"/>
    <w:rsid w:val="002670BC"/>
    <w:rsid w:val="002877E8"/>
    <w:rsid w:val="002921B6"/>
    <w:rsid w:val="00295285"/>
    <w:rsid w:val="002C1517"/>
    <w:rsid w:val="002C2289"/>
    <w:rsid w:val="002E0EB7"/>
    <w:rsid w:val="002F2522"/>
    <w:rsid w:val="00301C53"/>
    <w:rsid w:val="0030354A"/>
    <w:rsid w:val="0030459A"/>
    <w:rsid w:val="00306829"/>
    <w:rsid w:val="00313054"/>
    <w:rsid w:val="00340A79"/>
    <w:rsid w:val="00360F03"/>
    <w:rsid w:val="003A0B58"/>
    <w:rsid w:val="003A6132"/>
    <w:rsid w:val="003B1289"/>
    <w:rsid w:val="003E7367"/>
    <w:rsid w:val="00405E68"/>
    <w:rsid w:val="00423E71"/>
    <w:rsid w:val="00434468"/>
    <w:rsid w:val="0046090C"/>
    <w:rsid w:val="004805B3"/>
    <w:rsid w:val="00495D4F"/>
    <w:rsid w:val="004A18AF"/>
    <w:rsid w:val="004A1E4D"/>
    <w:rsid w:val="004C51E7"/>
    <w:rsid w:val="00504204"/>
    <w:rsid w:val="00507349"/>
    <w:rsid w:val="00511D00"/>
    <w:rsid w:val="005313EC"/>
    <w:rsid w:val="0054023B"/>
    <w:rsid w:val="00547F58"/>
    <w:rsid w:val="00557830"/>
    <w:rsid w:val="00561ABF"/>
    <w:rsid w:val="00565495"/>
    <w:rsid w:val="005848F6"/>
    <w:rsid w:val="005A63C3"/>
    <w:rsid w:val="005D01A1"/>
    <w:rsid w:val="005F51A8"/>
    <w:rsid w:val="00612089"/>
    <w:rsid w:val="00681217"/>
    <w:rsid w:val="006A226D"/>
    <w:rsid w:val="006C076F"/>
    <w:rsid w:val="006E21F0"/>
    <w:rsid w:val="006E6A84"/>
    <w:rsid w:val="006F095E"/>
    <w:rsid w:val="00731F1B"/>
    <w:rsid w:val="007424AA"/>
    <w:rsid w:val="00742ABF"/>
    <w:rsid w:val="007512EC"/>
    <w:rsid w:val="0075747B"/>
    <w:rsid w:val="00770DCC"/>
    <w:rsid w:val="0078353D"/>
    <w:rsid w:val="00796637"/>
    <w:rsid w:val="007C444A"/>
    <w:rsid w:val="007F552D"/>
    <w:rsid w:val="00802DBD"/>
    <w:rsid w:val="00802E5A"/>
    <w:rsid w:val="00834E26"/>
    <w:rsid w:val="0083587B"/>
    <w:rsid w:val="008416C2"/>
    <w:rsid w:val="00860263"/>
    <w:rsid w:val="008826A6"/>
    <w:rsid w:val="00891C43"/>
    <w:rsid w:val="008A19D1"/>
    <w:rsid w:val="008B09AD"/>
    <w:rsid w:val="008B2851"/>
    <w:rsid w:val="008B466E"/>
    <w:rsid w:val="008D1C8B"/>
    <w:rsid w:val="008D43CC"/>
    <w:rsid w:val="008F1180"/>
    <w:rsid w:val="009225F0"/>
    <w:rsid w:val="00932AE8"/>
    <w:rsid w:val="0094474A"/>
    <w:rsid w:val="00946BAA"/>
    <w:rsid w:val="00947042"/>
    <w:rsid w:val="009610E7"/>
    <w:rsid w:val="0097144D"/>
    <w:rsid w:val="009A4E20"/>
    <w:rsid w:val="009A6C6A"/>
    <w:rsid w:val="009B30A7"/>
    <w:rsid w:val="009D0CE1"/>
    <w:rsid w:val="00A06C52"/>
    <w:rsid w:val="00A23375"/>
    <w:rsid w:val="00A30EB1"/>
    <w:rsid w:val="00A42E62"/>
    <w:rsid w:val="00A637D8"/>
    <w:rsid w:val="00A7183C"/>
    <w:rsid w:val="00A72178"/>
    <w:rsid w:val="00AC27FE"/>
    <w:rsid w:val="00AE7999"/>
    <w:rsid w:val="00AF16B9"/>
    <w:rsid w:val="00AF3DB5"/>
    <w:rsid w:val="00B21BF6"/>
    <w:rsid w:val="00B26396"/>
    <w:rsid w:val="00B263E9"/>
    <w:rsid w:val="00B26B7C"/>
    <w:rsid w:val="00B279E9"/>
    <w:rsid w:val="00B311DC"/>
    <w:rsid w:val="00B36982"/>
    <w:rsid w:val="00B4213C"/>
    <w:rsid w:val="00B45E98"/>
    <w:rsid w:val="00B61900"/>
    <w:rsid w:val="00B67FD8"/>
    <w:rsid w:val="00B73746"/>
    <w:rsid w:val="00BC727F"/>
    <w:rsid w:val="00BD5058"/>
    <w:rsid w:val="00BD5EC4"/>
    <w:rsid w:val="00BE186A"/>
    <w:rsid w:val="00C0186E"/>
    <w:rsid w:val="00C03988"/>
    <w:rsid w:val="00C16559"/>
    <w:rsid w:val="00C3715D"/>
    <w:rsid w:val="00C4003A"/>
    <w:rsid w:val="00C452C5"/>
    <w:rsid w:val="00C62351"/>
    <w:rsid w:val="00C876B0"/>
    <w:rsid w:val="00C97E34"/>
    <w:rsid w:val="00CA7173"/>
    <w:rsid w:val="00CC5E36"/>
    <w:rsid w:val="00CD4FE7"/>
    <w:rsid w:val="00CD7976"/>
    <w:rsid w:val="00CE121B"/>
    <w:rsid w:val="00CE15DD"/>
    <w:rsid w:val="00CE6C68"/>
    <w:rsid w:val="00CF1135"/>
    <w:rsid w:val="00D06C79"/>
    <w:rsid w:val="00D32418"/>
    <w:rsid w:val="00D36D47"/>
    <w:rsid w:val="00D40087"/>
    <w:rsid w:val="00D408C3"/>
    <w:rsid w:val="00D425FC"/>
    <w:rsid w:val="00D6136F"/>
    <w:rsid w:val="00D74DAA"/>
    <w:rsid w:val="00D85F39"/>
    <w:rsid w:val="00DA4676"/>
    <w:rsid w:val="00DB7DB7"/>
    <w:rsid w:val="00DC1FDC"/>
    <w:rsid w:val="00DC4247"/>
    <w:rsid w:val="00DE126D"/>
    <w:rsid w:val="00DE549A"/>
    <w:rsid w:val="00E16AE1"/>
    <w:rsid w:val="00E2265B"/>
    <w:rsid w:val="00E23287"/>
    <w:rsid w:val="00E64C17"/>
    <w:rsid w:val="00E64C1A"/>
    <w:rsid w:val="00E70FA7"/>
    <w:rsid w:val="00E81A88"/>
    <w:rsid w:val="00E83404"/>
    <w:rsid w:val="00EC4A05"/>
    <w:rsid w:val="00EF0DA7"/>
    <w:rsid w:val="00EF3EA1"/>
    <w:rsid w:val="00F05762"/>
    <w:rsid w:val="00F222F2"/>
    <w:rsid w:val="00F23224"/>
    <w:rsid w:val="00F236AD"/>
    <w:rsid w:val="00F25066"/>
    <w:rsid w:val="00F2513B"/>
    <w:rsid w:val="00F37C84"/>
    <w:rsid w:val="00F42AA6"/>
    <w:rsid w:val="00F4584E"/>
    <w:rsid w:val="00F620DB"/>
    <w:rsid w:val="00F6743E"/>
    <w:rsid w:val="00F8634B"/>
    <w:rsid w:val="00F97E57"/>
    <w:rsid w:val="00FD209A"/>
    <w:rsid w:val="00FE306B"/>
    <w:rsid w:val="00FE40CB"/>
    <w:rsid w:val="00FF2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1B"/>
    <w:pPr>
      <w:spacing w:before="60" w:after="200" w:line="276" w:lineRule="auto"/>
      <w:jc w:val="both"/>
    </w:pPr>
    <w:rPr>
      <w:rFonts w:ascii="Times New Roman" w:hAnsi="Times New Roman"/>
      <w:sz w:val="24"/>
    </w:rPr>
  </w:style>
  <w:style w:type="paragraph" w:styleId="Balk1">
    <w:name w:val="heading 1"/>
    <w:basedOn w:val="Normal"/>
    <w:next w:val="Normal"/>
    <w:link w:val="Balk1Char"/>
    <w:uiPriority w:val="9"/>
    <w:qFormat/>
    <w:rsid w:val="00BD5EC4"/>
    <w:pPr>
      <w:keepNext/>
      <w:keepLines/>
      <w:spacing w:after="60" w:line="240" w:lineRule="auto"/>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D5EC4"/>
    <w:pPr>
      <w:keepNext/>
      <w:keepLines/>
      <w:spacing w:after="60" w:line="240" w:lineRule="auto"/>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742ABF"/>
    <w:pPr>
      <w:widowControl w:val="0"/>
      <w:tabs>
        <w:tab w:val="center" w:pos="4536"/>
        <w:tab w:val="right" w:pos="9072"/>
      </w:tabs>
      <w:adjustRightInd w:val="0"/>
      <w:spacing w:after="0" w:line="240" w:lineRule="auto"/>
      <w:textAlignment w:val="baseline"/>
    </w:pPr>
  </w:style>
  <w:style w:type="character" w:customStyle="1" w:styleId="stbilgiChar">
    <w:name w:val="Üstbilgi Char"/>
    <w:basedOn w:val="VarsaylanParagrafYazTipi"/>
    <w:rsid w:val="00742ABF"/>
  </w:style>
  <w:style w:type="character" w:customStyle="1" w:styleId="AltbilgiChar">
    <w:name w:val="Altbilgi Char"/>
    <w:basedOn w:val="VarsaylanParagrafYazTipi"/>
    <w:link w:val="a"/>
    <w:uiPriority w:val="99"/>
    <w:rsid w:val="00742ABF"/>
  </w:style>
  <w:style w:type="paragraph" w:styleId="GvdeMetni">
    <w:name w:val="Body Text"/>
    <w:basedOn w:val="Normal"/>
    <w:link w:val="GvdeMetniChar"/>
    <w:rsid w:val="00742ABF"/>
    <w:pPr>
      <w:widowControl w:val="0"/>
      <w:adjustRightInd w:val="0"/>
      <w:spacing w:after="0" w:line="240" w:lineRule="auto"/>
      <w:textAlignment w:val="baseline"/>
    </w:pPr>
    <w:rPr>
      <w:rFonts w:eastAsia="Times New Roman" w:cs="Times New Roman"/>
      <w:szCs w:val="20"/>
    </w:rPr>
  </w:style>
  <w:style w:type="character" w:customStyle="1" w:styleId="GvdeMetniChar">
    <w:name w:val="Gövde Metni Char"/>
    <w:basedOn w:val="VarsaylanParagrafYazTipi"/>
    <w:link w:val="GvdeMetni"/>
    <w:rsid w:val="00742ABF"/>
    <w:rPr>
      <w:rFonts w:ascii="Times New Roman" w:eastAsia="Times New Roman" w:hAnsi="Times New Roman" w:cs="Times New Roman"/>
      <w:sz w:val="24"/>
      <w:szCs w:val="20"/>
    </w:rPr>
  </w:style>
  <w:style w:type="character" w:styleId="Kpr">
    <w:name w:val="Hyperlink"/>
    <w:rsid w:val="00742ABF"/>
    <w:rPr>
      <w:i w:val="0"/>
      <w:iCs w:val="0"/>
      <w:strike w:val="0"/>
      <w:dstrike w:val="0"/>
      <w:color w:val="6633FF"/>
      <w:u w:val="none"/>
      <w:effect w:val="none"/>
    </w:rPr>
  </w:style>
  <w:style w:type="paragraph" w:styleId="GvdeMetni3">
    <w:name w:val="Body Text 3"/>
    <w:basedOn w:val="Normal"/>
    <w:link w:val="GvdeMetni3Char"/>
    <w:rsid w:val="00742ABF"/>
    <w:pPr>
      <w:widowControl w:val="0"/>
      <w:adjustRightInd w:val="0"/>
      <w:spacing w:after="120" w:line="240" w:lineRule="auto"/>
      <w:textAlignment w:val="baseline"/>
    </w:pPr>
    <w:rPr>
      <w:rFonts w:eastAsia="Times New Roman" w:cs="Times New Roman"/>
      <w:sz w:val="16"/>
      <w:szCs w:val="16"/>
    </w:rPr>
  </w:style>
  <w:style w:type="character" w:customStyle="1" w:styleId="GvdeMetni3Char">
    <w:name w:val="Gövde Metni 3 Char"/>
    <w:basedOn w:val="VarsaylanParagrafYazTipi"/>
    <w:link w:val="GvdeMetni3"/>
    <w:rsid w:val="00742ABF"/>
    <w:rPr>
      <w:rFonts w:ascii="Times New Roman" w:eastAsia="Times New Roman" w:hAnsi="Times New Roman" w:cs="Times New Roman"/>
      <w:sz w:val="16"/>
      <w:szCs w:val="16"/>
    </w:rPr>
  </w:style>
  <w:style w:type="paragraph" w:styleId="GvdeMetniGirintisi3">
    <w:name w:val="Body Text Indent 3"/>
    <w:basedOn w:val="Normal"/>
    <w:link w:val="GvdeMetniGirintisi3Char"/>
    <w:rsid w:val="00742ABF"/>
    <w:pPr>
      <w:widowControl w:val="0"/>
      <w:adjustRightInd w:val="0"/>
      <w:spacing w:after="120" w:line="240" w:lineRule="auto"/>
      <w:ind w:left="283"/>
      <w:textAlignment w:val="baseline"/>
    </w:pPr>
    <w:rPr>
      <w:rFonts w:eastAsia="Times New Roman" w:cs="Times New Roman"/>
      <w:sz w:val="16"/>
      <w:szCs w:val="16"/>
    </w:rPr>
  </w:style>
  <w:style w:type="character" w:customStyle="1" w:styleId="GvdeMetniGirintisi3Char">
    <w:name w:val="Gövde Metni Girintisi 3 Char"/>
    <w:basedOn w:val="VarsaylanParagrafYazTipi"/>
    <w:link w:val="GvdeMetniGirintisi3"/>
    <w:rsid w:val="00742ABF"/>
    <w:rPr>
      <w:rFonts w:ascii="Times New Roman" w:eastAsia="Times New Roman" w:hAnsi="Times New Roman" w:cs="Times New Roman"/>
      <w:sz w:val="16"/>
      <w:szCs w:val="16"/>
    </w:rPr>
  </w:style>
  <w:style w:type="paragraph" w:styleId="AklamaMetni">
    <w:name w:val="annotation text"/>
    <w:basedOn w:val="Normal"/>
    <w:link w:val="AklamaMetniChar"/>
    <w:rsid w:val="00742ABF"/>
    <w:pPr>
      <w:widowControl w:val="0"/>
      <w:adjustRightInd w:val="0"/>
      <w:spacing w:after="0" w:line="240" w:lineRule="auto"/>
      <w:textAlignment w:val="baseline"/>
    </w:pPr>
    <w:rPr>
      <w:rFonts w:ascii="Arial" w:eastAsia="Times New Roman" w:hAnsi="Arial" w:cs="Times New Roman"/>
      <w:szCs w:val="24"/>
    </w:rPr>
  </w:style>
  <w:style w:type="character" w:customStyle="1" w:styleId="AklamaMetniChar">
    <w:name w:val="Açıklama Metni Char"/>
    <w:basedOn w:val="VarsaylanParagrafYazTipi"/>
    <w:link w:val="AklamaMetni"/>
    <w:rsid w:val="00742ABF"/>
    <w:rPr>
      <w:rFonts w:ascii="Arial" w:eastAsia="Times New Roman" w:hAnsi="Arial" w:cs="Times New Roman"/>
      <w:szCs w:val="24"/>
    </w:rPr>
  </w:style>
  <w:style w:type="character" w:styleId="AklamaBavurusu">
    <w:name w:val="annotation reference"/>
    <w:rsid w:val="00742ABF"/>
    <w:rPr>
      <w:sz w:val="16"/>
    </w:rPr>
  </w:style>
  <w:style w:type="paragraph" w:styleId="AralkYok">
    <w:name w:val="No Spacing"/>
    <w:link w:val="AralkYokChar"/>
    <w:uiPriority w:val="1"/>
    <w:qFormat/>
    <w:rsid w:val="00BD5EC4"/>
    <w:pPr>
      <w:widowControl w:val="0"/>
      <w:adjustRightInd w:val="0"/>
      <w:spacing w:after="0" w:line="360" w:lineRule="atLeast"/>
      <w:jc w:val="both"/>
      <w:textAlignment w:val="baseline"/>
    </w:pPr>
    <w:rPr>
      <w:rFonts w:ascii="Times New Roman" w:eastAsia="Times New Roman" w:hAnsi="Times New Roman" w:cs="Times New Roman"/>
      <w:b/>
      <w:sz w:val="24"/>
    </w:rPr>
  </w:style>
  <w:style w:type="character" w:customStyle="1" w:styleId="AralkYokChar">
    <w:name w:val="Aralık Yok Char"/>
    <w:link w:val="AralkYok"/>
    <w:uiPriority w:val="1"/>
    <w:rsid w:val="00BD5EC4"/>
    <w:rPr>
      <w:rFonts w:ascii="Times New Roman" w:eastAsia="Times New Roman" w:hAnsi="Times New Roman" w:cs="Times New Roman"/>
      <w:b/>
      <w:sz w:val="24"/>
    </w:rPr>
  </w:style>
  <w:style w:type="paragraph" w:styleId="stbilgi">
    <w:name w:val="header"/>
    <w:basedOn w:val="Normal"/>
    <w:link w:val="stbilgiChar1"/>
    <w:uiPriority w:val="99"/>
    <w:unhideWhenUsed/>
    <w:rsid w:val="00742ABF"/>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742ABF"/>
  </w:style>
  <w:style w:type="paragraph" w:styleId="Altbilgi">
    <w:name w:val="footer"/>
    <w:basedOn w:val="Normal"/>
    <w:link w:val="AltbilgiChar1"/>
    <w:uiPriority w:val="99"/>
    <w:unhideWhenUsed/>
    <w:rsid w:val="00742ABF"/>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742ABF"/>
  </w:style>
  <w:style w:type="paragraph" w:styleId="BalonMetni">
    <w:name w:val="Balloon Text"/>
    <w:basedOn w:val="Normal"/>
    <w:link w:val="BalonMetniChar"/>
    <w:uiPriority w:val="99"/>
    <w:semiHidden/>
    <w:unhideWhenUsed/>
    <w:rsid w:val="00742A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2ABF"/>
    <w:rPr>
      <w:rFonts w:ascii="Segoe UI" w:hAnsi="Segoe UI" w:cs="Segoe UI"/>
      <w:sz w:val="18"/>
      <w:szCs w:val="18"/>
    </w:rPr>
  </w:style>
  <w:style w:type="character" w:customStyle="1" w:styleId="Balk1Char">
    <w:name w:val="Başlık 1 Char"/>
    <w:basedOn w:val="VarsaylanParagrafYazTipi"/>
    <w:link w:val="Balk1"/>
    <w:uiPriority w:val="9"/>
    <w:rsid w:val="00BD5EC4"/>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BD5EC4"/>
    <w:rPr>
      <w:rFonts w:ascii="Times New Roman" w:eastAsiaTheme="majorEastAsia" w:hAnsi="Times New Roman" w:cstheme="majorBidi"/>
      <w:b/>
      <w:sz w:val="24"/>
      <w:szCs w:val="26"/>
    </w:rPr>
  </w:style>
  <w:style w:type="paragraph" w:styleId="AklamaKonusu">
    <w:name w:val="annotation subject"/>
    <w:basedOn w:val="AklamaMetni"/>
    <w:next w:val="AklamaMetni"/>
    <w:link w:val="AklamaKonusuChar"/>
    <w:uiPriority w:val="99"/>
    <w:semiHidden/>
    <w:unhideWhenUsed/>
    <w:rsid w:val="001F3DE6"/>
    <w:pPr>
      <w:widowControl/>
      <w:adjustRightInd/>
      <w:spacing w:after="200"/>
      <w:jc w:val="left"/>
      <w:textAlignment w:val="auto"/>
    </w:pPr>
    <w:rPr>
      <w:rFonts w:ascii="Times New Roman" w:eastAsiaTheme="minorHAnsi" w:hAnsi="Times New Roman" w:cstheme="minorBidi"/>
      <w:b/>
      <w:bCs/>
      <w:sz w:val="20"/>
      <w:szCs w:val="20"/>
    </w:rPr>
  </w:style>
  <w:style w:type="character" w:customStyle="1" w:styleId="AklamaKonusuChar">
    <w:name w:val="Açıklama Konusu Char"/>
    <w:basedOn w:val="AklamaMetniChar"/>
    <w:link w:val="AklamaKonusu"/>
    <w:uiPriority w:val="99"/>
    <w:semiHidden/>
    <w:rsid w:val="001F3DE6"/>
    <w:rPr>
      <w:rFonts w:ascii="Times New Roman" w:eastAsia="Times New Roman" w:hAnsi="Times New Roman" w:cs="Times New Roman"/>
      <w:b/>
      <w:bCs/>
      <w:sz w:val="20"/>
      <w:szCs w:val="20"/>
    </w:rPr>
  </w:style>
  <w:style w:type="paragraph" w:styleId="ListeParagraf">
    <w:name w:val="List Paragraph"/>
    <w:basedOn w:val="Normal"/>
    <w:uiPriority w:val="34"/>
    <w:qFormat/>
    <w:rsid w:val="00BD5EC4"/>
    <w:pPr>
      <w:ind w:left="720"/>
      <w:contextualSpacing/>
    </w:pPr>
  </w:style>
  <w:style w:type="character" w:styleId="zlenenKpr">
    <w:name w:val="FollowedHyperlink"/>
    <w:basedOn w:val="VarsaylanParagrafYazTipi"/>
    <w:uiPriority w:val="99"/>
    <w:semiHidden/>
    <w:unhideWhenUsed/>
    <w:rsid w:val="00C1655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1B"/>
    <w:pPr>
      <w:spacing w:before="60" w:after="200" w:line="276" w:lineRule="auto"/>
      <w:jc w:val="both"/>
    </w:pPr>
    <w:rPr>
      <w:rFonts w:ascii="Times New Roman" w:hAnsi="Times New Roman"/>
      <w:sz w:val="24"/>
    </w:rPr>
  </w:style>
  <w:style w:type="paragraph" w:styleId="Balk1">
    <w:name w:val="heading 1"/>
    <w:basedOn w:val="Normal"/>
    <w:next w:val="Normal"/>
    <w:link w:val="Balk1Char"/>
    <w:uiPriority w:val="9"/>
    <w:qFormat/>
    <w:rsid w:val="00BD5EC4"/>
    <w:pPr>
      <w:keepNext/>
      <w:keepLines/>
      <w:spacing w:after="60" w:line="240" w:lineRule="auto"/>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D5EC4"/>
    <w:pPr>
      <w:keepNext/>
      <w:keepLines/>
      <w:spacing w:after="60" w:line="240" w:lineRule="auto"/>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742ABF"/>
    <w:pPr>
      <w:widowControl w:val="0"/>
      <w:tabs>
        <w:tab w:val="center" w:pos="4536"/>
        <w:tab w:val="right" w:pos="9072"/>
      </w:tabs>
      <w:adjustRightInd w:val="0"/>
      <w:spacing w:after="0" w:line="240" w:lineRule="auto"/>
      <w:textAlignment w:val="baseline"/>
    </w:pPr>
  </w:style>
  <w:style w:type="character" w:customStyle="1" w:styleId="stbilgiChar">
    <w:name w:val="Üstbilgi Char"/>
    <w:basedOn w:val="VarsaylanParagrafYazTipi"/>
    <w:rsid w:val="00742ABF"/>
  </w:style>
  <w:style w:type="character" w:customStyle="1" w:styleId="AltbilgiChar">
    <w:name w:val="Altbilgi Char"/>
    <w:basedOn w:val="VarsaylanParagrafYazTipi"/>
    <w:link w:val="a"/>
    <w:uiPriority w:val="99"/>
    <w:rsid w:val="00742ABF"/>
  </w:style>
  <w:style w:type="paragraph" w:styleId="GvdeMetni">
    <w:name w:val="Body Text"/>
    <w:basedOn w:val="Normal"/>
    <w:link w:val="GvdeMetniChar"/>
    <w:rsid w:val="00742ABF"/>
    <w:pPr>
      <w:widowControl w:val="0"/>
      <w:adjustRightInd w:val="0"/>
      <w:spacing w:after="0" w:line="240" w:lineRule="auto"/>
      <w:textAlignment w:val="baseline"/>
    </w:pPr>
    <w:rPr>
      <w:rFonts w:eastAsia="Times New Roman" w:cs="Times New Roman"/>
      <w:szCs w:val="20"/>
    </w:rPr>
  </w:style>
  <w:style w:type="character" w:customStyle="1" w:styleId="GvdeMetniChar">
    <w:name w:val="Gövde Metni Char"/>
    <w:basedOn w:val="VarsaylanParagrafYazTipi"/>
    <w:link w:val="GvdeMetni"/>
    <w:rsid w:val="00742ABF"/>
    <w:rPr>
      <w:rFonts w:ascii="Times New Roman" w:eastAsia="Times New Roman" w:hAnsi="Times New Roman" w:cs="Times New Roman"/>
      <w:sz w:val="24"/>
      <w:szCs w:val="20"/>
    </w:rPr>
  </w:style>
  <w:style w:type="character" w:styleId="Kpr">
    <w:name w:val="Hyperlink"/>
    <w:rsid w:val="00742ABF"/>
    <w:rPr>
      <w:i w:val="0"/>
      <w:iCs w:val="0"/>
      <w:strike w:val="0"/>
      <w:dstrike w:val="0"/>
      <w:color w:val="6633FF"/>
      <w:u w:val="none"/>
      <w:effect w:val="none"/>
    </w:rPr>
  </w:style>
  <w:style w:type="paragraph" w:styleId="GvdeMetni3">
    <w:name w:val="Body Text 3"/>
    <w:basedOn w:val="Normal"/>
    <w:link w:val="GvdeMetni3Char"/>
    <w:rsid w:val="00742ABF"/>
    <w:pPr>
      <w:widowControl w:val="0"/>
      <w:adjustRightInd w:val="0"/>
      <w:spacing w:after="120" w:line="240" w:lineRule="auto"/>
      <w:textAlignment w:val="baseline"/>
    </w:pPr>
    <w:rPr>
      <w:rFonts w:eastAsia="Times New Roman" w:cs="Times New Roman"/>
      <w:sz w:val="16"/>
      <w:szCs w:val="16"/>
    </w:rPr>
  </w:style>
  <w:style w:type="character" w:customStyle="1" w:styleId="GvdeMetni3Char">
    <w:name w:val="Gövde Metni 3 Char"/>
    <w:basedOn w:val="VarsaylanParagrafYazTipi"/>
    <w:link w:val="GvdeMetni3"/>
    <w:rsid w:val="00742ABF"/>
    <w:rPr>
      <w:rFonts w:ascii="Times New Roman" w:eastAsia="Times New Roman" w:hAnsi="Times New Roman" w:cs="Times New Roman"/>
      <w:sz w:val="16"/>
      <w:szCs w:val="16"/>
    </w:rPr>
  </w:style>
  <w:style w:type="paragraph" w:styleId="GvdeMetniGirintisi3">
    <w:name w:val="Body Text Indent 3"/>
    <w:basedOn w:val="Normal"/>
    <w:link w:val="GvdeMetniGirintisi3Char"/>
    <w:rsid w:val="00742ABF"/>
    <w:pPr>
      <w:widowControl w:val="0"/>
      <w:adjustRightInd w:val="0"/>
      <w:spacing w:after="120" w:line="240" w:lineRule="auto"/>
      <w:ind w:left="283"/>
      <w:textAlignment w:val="baseline"/>
    </w:pPr>
    <w:rPr>
      <w:rFonts w:eastAsia="Times New Roman" w:cs="Times New Roman"/>
      <w:sz w:val="16"/>
      <w:szCs w:val="16"/>
    </w:rPr>
  </w:style>
  <w:style w:type="character" w:customStyle="1" w:styleId="GvdeMetniGirintisi3Char">
    <w:name w:val="Gövde Metni Girintisi 3 Char"/>
    <w:basedOn w:val="VarsaylanParagrafYazTipi"/>
    <w:link w:val="GvdeMetniGirintisi3"/>
    <w:rsid w:val="00742ABF"/>
    <w:rPr>
      <w:rFonts w:ascii="Times New Roman" w:eastAsia="Times New Roman" w:hAnsi="Times New Roman" w:cs="Times New Roman"/>
      <w:sz w:val="16"/>
      <w:szCs w:val="16"/>
    </w:rPr>
  </w:style>
  <w:style w:type="paragraph" w:styleId="AklamaMetni">
    <w:name w:val="annotation text"/>
    <w:basedOn w:val="Normal"/>
    <w:link w:val="AklamaMetniChar"/>
    <w:rsid w:val="00742ABF"/>
    <w:pPr>
      <w:widowControl w:val="0"/>
      <w:adjustRightInd w:val="0"/>
      <w:spacing w:after="0" w:line="240" w:lineRule="auto"/>
      <w:textAlignment w:val="baseline"/>
    </w:pPr>
    <w:rPr>
      <w:rFonts w:ascii="Arial" w:eastAsia="Times New Roman" w:hAnsi="Arial" w:cs="Times New Roman"/>
      <w:szCs w:val="24"/>
    </w:rPr>
  </w:style>
  <w:style w:type="character" w:customStyle="1" w:styleId="AklamaMetniChar">
    <w:name w:val="Açıklama Metni Char"/>
    <w:basedOn w:val="VarsaylanParagrafYazTipi"/>
    <w:link w:val="AklamaMetni"/>
    <w:rsid w:val="00742ABF"/>
    <w:rPr>
      <w:rFonts w:ascii="Arial" w:eastAsia="Times New Roman" w:hAnsi="Arial" w:cs="Times New Roman"/>
      <w:szCs w:val="24"/>
    </w:rPr>
  </w:style>
  <w:style w:type="character" w:styleId="AklamaBavurusu">
    <w:name w:val="annotation reference"/>
    <w:rsid w:val="00742ABF"/>
    <w:rPr>
      <w:sz w:val="16"/>
    </w:rPr>
  </w:style>
  <w:style w:type="paragraph" w:styleId="AralkYok">
    <w:name w:val="No Spacing"/>
    <w:link w:val="AralkYokChar"/>
    <w:uiPriority w:val="1"/>
    <w:qFormat/>
    <w:rsid w:val="00BD5EC4"/>
    <w:pPr>
      <w:widowControl w:val="0"/>
      <w:adjustRightInd w:val="0"/>
      <w:spacing w:after="0" w:line="360" w:lineRule="atLeast"/>
      <w:jc w:val="both"/>
      <w:textAlignment w:val="baseline"/>
    </w:pPr>
    <w:rPr>
      <w:rFonts w:ascii="Times New Roman" w:eastAsia="Times New Roman" w:hAnsi="Times New Roman" w:cs="Times New Roman"/>
      <w:b/>
      <w:sz w:val="24"/>
    </w:rPr>
  </w:style>
  <w:style w:type="character" w:customStyle="1" w:styleId="AralkYokChar">
    <w:name w:val="Aralık Yok Char"/>
    <w:link w:val="AralkYok"/>
    <w:uiPriority w:val="1"/>
    <w:rsid w:val="00BD5EC4"/>
    <w:rPr>
      <w:rFonts w:ascii="Times New Roman" w:eastAsia="Times New Roman" w:hAnsi="Times New Roman" w:cs="Times New Roman"/>
      <w:b/>
      <w:sz w:val="24"/>
    </w:rPr>
  </w:style>
  <w:style w:type="paragraph" w:styleId="stbilgi">
    <w:name w:val="header"/>
    <w:basedOn w:val="Normal"/>
    <w:link w:val="stbilgiChar1"/>
    <w:uiPriority w:val="99"/>
    <w:unhideWhenUsed/>
    <w:rsid w:val="00742ABF"/>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742ABF"/>
  </w:style>
  <w:style w:type="paragraph" w:styleId="Altbilgi">
    <w:name w:val="footer"/>
    <w:basedOn w:val="Normal"/>
    <w:link w:val="AltbilgiChar1"/>
    <w:uiPriority w:val="99"/>
    <w:unhideWhenUsed/>
    <w:rsid w:val="00742ABF"/>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742ABF"/>
  </w:style>
  <w:style w:type="paragraph" w:styleId="BalonMetni">
    <w:name w:val="Balloon Text"/>
    <w:basedOn w:val="Normal"/>
    <w:link w:val="BalonMetniChar"/>
    <w:uiPriority w:val="99"/>
    <w:semiHidden/>
    <w:unhideWhenUsed/>
    <w:rsid w:val="00742A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2ABF"/>
    <w:rPr>
      <w:rFonts w:ascii="Segoe UI" w:hAnsi="Segoe UI" w:cs="Segoe UI"/>
      <w:sz w:val="18"/>
      <w:szCs w:val="18"/>
    </w:rPr>
  </w:style>
  <w:style w:type="character" w:customStyle="1" w:styleId="Balk1Char">
    <w:name w:val="Başlık 1 Char"/>
    <w:basedOn w:val="VarsaylanParagrafYazTipi"/>
    <w:link w:val="Balk1"/>
    <w:uiPriority w:val="9"/>
    <w:rsid w:val="00BD5EC4"/>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BD5EC4"/>
    <w:rPr>
      <w:rFonts w:ascii="Times New Roman" w:eastAsiaTheme="majorEastAsia" w:hAnsi="Times New Roman" w:cstheme="majorBidi"/>
      <w:b/>
      <w:sz w:val="24"/>
      <w:szCs w:val="26"/>
    </w:rPr>
  </w:style>
  <w:style w:type="paragraph" w:styleId="AklamaKonusu">
    <w:name w:val="annotation subject"/>
    <w:basedOn w:val="AklamaMetni"/>
    <w:next w:val="AklamaMetni"/>
    <w:link w:val="AklamaKonusuChar"/>
    <w:uiPriority w:val="99"/>
    <w:semiHidden/>
    <w:unhideWhenUsed/>
    <w:rsid w:val="001F3DE6"/>
    <w:pPr>
      <w:widowControl/>
      <w:adjustRightInd/>
      <w:spacing w:after="200"/>
      <w:jc w:val="left"/>
      <w:textAlignment w:val="auto"/>
    </w:pPr>
    <w:rPr>
      <w:rFonts w:ascii="Times New Roman" w:eastAsiaTheme="minorHAnsi" w:hAnsi="Times New Roman" w:cstheme="minorBidi"/>
      <w:b/>
      <w:bCs/>
      <w:sz w:val="20"/>
      <w:szCs w:val="20"/>
    </w:rPr>
  </w:style>
  <w:style w:type="character" w:customStyle="1" w:styleId="AklamaKonusuChar">
    <w:name w:val="Açıklama Konusu Char"/>
    <w:basedOn w:val="AklamaMetniChar"/>
    <w:link w:val="AklamaKonusu"/>
    <w:uiPriority w:val="99"/>
    <w:semiHidden/>
    <w:rsid w:val="001F3DE6"/>
    <w:rPr>
      <w:rFonts w:ascii="Times New Roman" w:eastAsia="Times New Roman" w:hAnsi="Times New Roman" w:cs="Times New Roman"/>
      <w:b/>
      <w:bCs/>
      <w:sz w:val="20"/>
      <w:szCs w:val="20"/>
    </w:rPr>
  </w:style>
  <w:style w:type="paragraph" w:styleId="ListeParagraf">
    <w:name w:val="List Paragraph"/>
    <w:basedOn w:val="Normal"/>
    <w:uiPriority w:val="34"/>
    <w:qFormat/>
    <w:rsid w:val="00BD5EC4"/>
    <w:pPr>
      <w:ind w:left="720"/>
      <w:contextualSpacing/>
    </w:pPr>
  </w:style>
  <w:style w:type="character" w:styleId="zlenenKpr">
    <w:name w:val="FollowedHyperlink"/>
    <w:basedOn w:val="VarsaylanParagrafYazTipi"/>
    <w:uiPriority w:val="99"/>
    <w:semiHidden/>
    <w:unhideWhenUsed/>
    <w:rsid w:val="00C16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takk.dsi.gov.tr/Sayfa/Detay/84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takk.dsi.gov.tr" TargetMode="External"/><Relationship Id="rId2" Type="http://schemas.openxmlformats.org/officeDocument/2006/relationships/customXml" Target="../customXml/item2.xml"/><Relationship Id="rId16" Type="http://schemas.openxmlformats.org/officeDocument/2006/relationships/hyperlink" Target="http://www.dsi.gov.t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takk.dsi.gov.tr/Sayfa/Detay/8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ZTRF6UCTME4S-96-5786</_dlc_DocId>
    <_dlc_DocIdUrl xmlns="6807f23d-9adf-4297-b455-3f1cbb06756c">
      <Url>https://paylasim.dsi.gov.tr/DaireBaskanliklari/TAKK/akreditasyon/_layouts/15/DocIdRedir.aspx?ID=ZTRF6UCTME4S-96-5786</Url>
      <Description>ZTRF6UCTME4S-96-5786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373F-4222-463D-A17F-59211795E447}"/>
</file>

<file path=customXml/itemProps2.xml><?xml version="1.0" encoding="utf-8"?>
<ds:datastoreItem xmlns:ds="http://schemas.openxmlformats.org/officeDocument/2006/customXml" ds:itemID="{1FB1B153-5697-42BC-9120-8C2930552191}"/>
</file>

<file path=customXml/itemProps3.xml><?xml version="1.0" encoding="utf-8"?>
<ds:datastoreItem xmlns:ds="http://schemas.openxmlformats.org/officeDocument/2006/customXml" ds:itemID="{5B979B72-8954-4947-A844-54487F46FE55}"/>
</file>

<file path=customXml/itemProps4.xml><?xml version="1.0" encoding="utf-8"?>
<ds:datastoreItem xmlns:ds="http://schemas.openxmlformats.org/officeDocument/2006/customXml" ds:itemID="{B3F9D1D2-8753-4061-B2D9-A9DB79D14051}"/>
</file>

<file path=customXml/itemProps5.xml><?xml version="1.0" encoding="utf-8"?>
<ds:datastoreItem xmlns:ds="http://schemas.openxmlformats.org/officeDocument/2006/customXml" ds:itemID="{AD931502-E0FA-4AA3-B60D-B1B1AD4FD247}"/>
</file>

<file path=docProps/app.xml><?xml version="1.0" encoding="utf-8"?>
<Properties xmlns="http://schemas.openxmlformats.org/officeDocument/2006/extended-properties" xmlns:vt="http://schemas.openxmlformats.org/officeDocument/2006/docPropsVTypes">
  <Template>Normal</Template>
  <TotalTime>24</TotalTime>
  <Pages>8</Pages>
  <Words>2527</Words>
  <Characters>14404</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Dilara Sümer</cp:lastModifiedBy>
  <cp:revision>11</cp:revision>
  <dcterms:created xsi:type="dcterms:W3CDTF">2023-03-08T13:21:00Z</dcterms:created>
  <dcterms:modified xsi:type="dcterms:W3CDTF">2023-03-14T22:58:00Z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a86ae0c7-efe7-4c9c-9fb2-3d28cce644f6</vt:lpwstr>
  </property>
  <property fmtid="{D5CDD505-2E9C-101B-9397-08002B2CF9AE}" pid="3" name="ContentTypeId">
    <vt:lpwstr>0x0101000AEB72A43C0D9944A18732C140996BEF</vt:lpwstr>
  </property>
</Properties>
</file>