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A00C59" w:rsidRPr="00564AE7" w14:paraId="4487B832" w14:textId="77777777" w:rsidTr="00195AB8">
        <w:trPr>
          <w:trHeight w:val="420"/>
        </w:trPr>
        <w:tc>
          <w:tcPr>
            <w:tcW w:w="2552" w:type="dxa"/>
          </w:tcPr>
          <w:p w14:paraId="4487B830" w14:textId="77777777" w:rsidR="00A00C59" w:rsidRPr="00564AE7" w:rsidRDefault="00A00C59" w:rsidP="00195AB8">
            <w:pPr>
              <w:pStyle w:val="AralkYok"/>
              <w:spacing w:after="240"/>
              <w:jc w:val="center"/>
              <w:rPr>
                <w:b/>
                <w:sz w:val="28"/>
                <w:szCs w:val="28"/>
              </w:rPr>
            </w:pPr>
            <w:r w:rsidRPr="00564AE7">
              <w:rPr>
                <w:noProof/>
                <w:sz w:val="28"/>
                <w:szCs w:val="28"/>
                <w:lang w:eastAsia="tr-TR"/>
              </w:rPr>
              <w:drawing>
                <wp:inline distT="0" distB="0" distL="0" distR="0" wp14:anchorId="4487B8DD" wp14:editId="4487B8DE">
                  <wp:extent cx="965835" cy="716915"/>
                  <wp:effectExtent l="0" t="0" r="5715" b="6985"/>
                  <wp:docPr id="2" name="Resim 2"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5835" cy="716915"/>
                          </a:xfrm>
                          <a:prstGeom prst="rect">
                            <a:avLst/>
                          </a:prstGeom>
                          <a:noFill/>
                          <a:ln>
                            <a:noFill/>
                          </a:ln>
                        </pic:spPr>
                      </pic:pic>
                    </a:graphicData>
                  </a:graphic>
                </wp:inline>
              </w:drawing>
            </w:r>
          </w:p>
        </w:tc>
        <w:tc>
          <w:tcPr>
            <w:tcW w:w="7761" w:type="dxa"/>
            <w:gridSpan w:val="4"/>
            <w:vAlign w:val="center"/>
          </w:tcPr>
          <w:p w14:paraId="4487B831" w14:textId="77777777" w:rsidR="00A00C59" w:rsidRPr="00564AE7" w:rsidRDefault="00A00C59" w:rsidP="00195AB8">
            <w:pPr>
              <w:pStyle w:val="AralkYok"/>
              <w:jc w:val="left"/>
              <w:rPr>
                <w:sz w:val="28"/>
                <w:szCs w:val="28"/>
              </w:rPr>
            </w:pPr>
            <w:r w:rsidRPr="00564AE7">
              <w:rPr>
                <w:sz w:val="28"/>
                <w:szCs w:val="28"/>
              </w:rPr>
              <w:t>DSİ Laboratuvarları</w:t>
            </w:r>
          </w:p>
        </w:tc>
      </w:tr>
      <w:tr w:rsidR="00A00C59" w:rsidRPr="00564AE7" w14:paraId="4487B846" w14:textId="77777777" w:rsidTr="00195AB8">
        <w:trPr>
          <w:trHeight w:val="10959"/>
        </w:trPr>
        <w:tc>
          <w:tcPr>
            <w:tcW w:w="10313" w:type="dxa"/>
            <w:gridSpan w:val="5"/>
          </w:tcPr>
          <w:p w14:paraId="4487B833" w14:textId="77777777" w:rsidR="00A00C59" w:rsidRPr="00564AE7" w:rsidRDefault="00A00C59" w:rsidP="00195AB8">
            <w:pPr>
              <w:spacing w:after="240" w:line="240" w:lineRule="auto"/>
              <w:rPr>
                <w:sz w:val="28"/>
                <w:szCs w:val="28"/>
              </w:rPr>
            </w:pPr>
          </w:p>
          <w:p w14:paraId="4487B834" w14:textId="77777777" w:rsidR="00A00C59" w:rsidRPr="00564AE7" w:rsidRDefault="00A00C59" w:rsidP="00195AB8">
            <w:pPr>
              <w:spacing w:after="240" w:line="240" w:lineRule="auto"/>
              <w:rPr>
                <w:sz w:val="28"/>
                <w:szCs w:val="28"/>
              </w:rPr>
            </w:pPr>
          </w:p>
          <w:p w14:paraId="4487B835" w14:textId="77777777" w:rsidR="00A00C59" w:rsidRPr="00564AE7" w:rsidRDefault="00A00C59" w:rsidP="00195AB8">
            <w:pPr>
              <w:spacing w:after="240" w:line="240" w:lineRule="auto"/>
              <w:rPr>
                <w:sz w:val="28"/>
                <w:szCs w:val="28"/>
              </w:rPr>
            </w:pPr>
          </w:p>
          <w:p w14:paraId="4487B836" w14:textId="77777777" w:rsidR="00A00C59" w:rsidRPr="00564AE7" w:rsidRDefault="00A00C59" w:rsidP="00195AB8">
            <w:pPr>
              <w:spacing w:after="240" w:line="240" w:lineRule="auto"/>
              <w:rPr>
                <w:sz w:val="28"/>
                <w:szCs w:val="28"/>
              </w:rPr>
            </w:pPr>
          </w:p>
          <w:p w14:paraId="4487B837" w14:textId="77777777" w:rsidR="00A00C59" w:rsidRPr="00564AE7" w:rsidRDefault="00A00C59" w:rsidP="00195AB8">
            <w:pPr>
              <w:spacing w:after="240" w:line="240" w:lineRule="auto"/>
              <w:ind w:left="1168"/>
              <w:rPr>
                <w:sz w:val="40"/>
                <w:szCs w:val="40"/>
              </w:rPr>
            </w:pPr>
            <w:r w:rsidRPr="00564AE7">
              <w:rPr>
                <w:sz w:val="40"/>
                <w:szCs w:val="40"/>
              </w:rPr>
              <w:t>P7.11</w:t>
            </w:r>
          </w:p>
          <w:p w14:paraId="4487B838" w14:textId="77777777" w:rsidR="00A00C59" w:rsidRPr="00564AE7" w:rsidRDefault="00A00C59" w:rsidP="00195AB8">
            <w:pPr>
              <w:spacing w:after="240" w:line="240" w:lineRule="auto"/>
              <w:ind w:left="1168"/>
              <w:rPr>
                <w:sz w:val="40"/>
                <w:szCs w:val="40"/>
              </w:rPr>
            </w:pPr>
            <w:r w:rsidRPr="00564AE7">
              <w:rPr>
                <w:sz w:val="40"/>
                <w:szCs w:val="40"/>
              </w:rPr>
              <w:t>Verilerin Kontrolü ve Bilgi Yönetimi Prosedürü</w:t>
            </w:r>
          </w:p>
          <w:p w14:paraId="4487B839" w14:textId="77777777" w:rsidR="00A00C59" w:rsidRPr="00564AE7" w:rsidRDefault="00A00C59" w:rsidP="00195AB8">
            <w:pPr>
              <w:spacing w:after="240" w:line="240" w:lineRule="auto"/>
              <w:ind w:left="1168"/>
              <w:rPr>
                <w:sz w:val="40"/>
                <w:szCs w:val="40"/>
              </w:rPr>
            </w:pPr>
          </w:p>
          <w:p w14:paraId="4487B83A" w14:textId="77777777" w:rsidR="00A00C59" w:rsidRPr="00564AE7" w:rsidRDefault="00A00C59" w:rsidP="00195AB8">
            <w:pPr>
              <w:spacing w:after="240" w:line="240" w:lineRule="auto"/>
              <w:ind w:left="1168"/>
              <w:rPr>
                <w:sz w:val="40"/>
                <w:szCs w:val="40"/>
              </w:rPr>
            </w:pPr>
          </w:p>
          <w:p w14:paraId="4487B83B" w14:textId="607D75AF" w:rsidR="00A00C59" w:rsidRPr="00654562" w:rsidRDefault="001721CA" w:rsidP="00195AB8">
            <w:pPr>
              <w:spacing w:after="240" w:line="240" w:lineRule="auto"/>
              <w:ind w:left="1168"/>
              <w:rPr>
                <w:color w:val="000000" w:themeColor="text1"/>
                <w:sz w:val="28"/>
                <w:szCs w:val="28"/>
              </w:rPr>
            </w:pPr>
            <w:r w:rsidRPr="00564AE7">
              <w:rPr>
                <w:sz w:val="28"/>
                <w:szCs w:val="28"/>
              </w:rPr>
              <w:t xml:space="preserve">Revizyon </w:t>
            </w:r>
            <w:r w:rsidRPr="00654562">
              <w:rPr>
                <w:color w:val="000000" w:themeColor="text1"/>
                <w:sz w:val="28"/>
                <w:szCs w:val="28"/>
              </w:rPr>
              <w:t>Tarihi</w:t>
            </w:r>
            <w:r w:rsidRPr="00654562">
              <w:rPr>
                <w:color w:val="000000" w:themeColor="text1"/>
                <w:sz w:val="28"/>
                <w:szCs w:val="28"/>
              </w:rPr>
              <w:tab/>
              <w:t xml:space="preserve">: </w:t>
            </w:r>
            <w:r w:rsidR="00510CB7">
              <w:rPr>
                <w:color w:val="000000" w:themeColor="text1"/>
                <w:sz w:val="28"/>
                <w:szCs w:val="28"/>
              </w:rPr>
              <w:t>0</w:t>
            </w:r>
            <w:r w:rsidR="007F4C2E">
              <w:rPr>
                <w:color w:val="000000" w:themeColor="text1"/>
                <w:sz w:val="28"/>
                <w:szCs w:val="28"/>
              </w:rPr>
              <w:t>9</w:t>
            </w:r>
            <w:r w:rsidR="00510CB7">
              <w:rPr>
                <w:color w:val="000000" w:themeColor="text1"/>
                <w:sz w:val="28"/>
                <w:szCs w:val="28"/>
              </w:rPr>
              <w:t>.05</w:t>
            </w:r>
            <w:r w:rsidR="00E5478E" w:rsidRPr="00654562">
              <w:rPr>
                <w:color w:val="000000" w:themeColor="text1"/>
                <w:sz w:val="28"/>
                <w:szCs w:val="28"/>
              </w:rPr>
              <w:t>.2024</w:t>
            </w:r>
          </w:p>
          <w:p w14:paraId="4487B83C" w14:textId="2163D98B" w:rsidR="00A00C59" w:rsidRPr="00654562" w:rsidRDefault="00C75CC5" w:rsidP="00195AB8">
            <w:pPr>
              <w:spacing w:after="240" w:line="240" w:lineRule="auto"/>
              <w:ind w:left="1168"/>
              <w:rPr>
                <w:color w:val="000000" w:themeColor="text1"/>
                <w:sz w:val="28"/>
                <w:szCs w:val="28"/>
              </w:rPr>
            </w:pPr>
            <w:r w:rsidRPr="00654562">
              <w:rPr>
                <w:color w:val="000000" w:themeColor="text1"/>
                <w:sz w:val="28"/>
                <w:szCs w:val="28"/>
              </w:rPr>
              <w:t>Revizyon No</w:t>
            </w:r>
            <w:r w:rsidRPr="00654562">
              <w:rPr>
                <w:color w:val="000000" w:themeColor="text1"/>
                <w:sz w:val="28"/>
                <w:szCs w:val="28"/>
              </w:rPr>
              <w:tab/>
            </w:r>
            <w:r w:rsidRPr="00654562">
              <w:rPr>
                <w:color w:val="000000" w:themeColor="text1"/>
                <w:sz w:val="28"/>
                <w:szCs w:val="28"/>
              </w:rPr>
              <w:tab/>
              <w:t xml:space="preserve">: </w:t>
            </w:r>
            <w:r w:rsidR="00E5478E" w:rsidRPr="00654562">
              <w:rPr>
                <w:color w:val="000000" w:themeColor="text1"/>
                <w:sz w:val="28"/>
                <w:szCs w:val="28"/>
              </w:rPr>
              <w:t>0</w:t>
            </w:r>
            <w:r w:rsidR="00510CB7">
              <w:rPr>
                <w:color w:val="000000" w:themeColor="text1"/>
                <w:sz w:val="28"/>
                <w:szCs w:val="28"/>
              </w:rPr>
              <w:t>5</w:t>
            </w:r>
          </w:p>
          <w:p w14:paraId="4487B83D" w14:textId="77777777" w:rsidR="00A00C59" w:rsidRPr="00564AE7" w:rsidRDefault="00A00C59" w:rsidP="00195AB8">
            <w:pPr>
              <w:spacing w:after="240" w:line="240" w:lineRule="auto"/>
              <w:rPr>
                <w:b/>
                <w:sz w:val="28"/>
                <w:szCs w:val="28"/>
                <w:highlight w:val="yellow"/>
              </w:rPr>
            </w:pPr>
          </w:p>
          <w:p w14:paraId="4487B83E" w14:textId="77777777" w:rsidR="00A00C59" w:rsidRPr="00564AE7" w:rsidRDefault="00A00C59" w:rsidP="00195AB8">
            <w:pPr>
              <w:spacing w:after="240" w:line="240" w:lineRule="auto"/>
              <w:rPr>
                <w:b/>
                <w:sz w:val="28"/>
                <w:szCs w:val="28"/>
                <w:highlight w:val="yellow"/>
              </w:rPr>
            </w:pPr>
          </w:p>
          <w:p w14:paraId="4487B83F" w14:textId="77777777" w:rsidR="00A00C59" w:rsidRPr="00564AE7" w:rsidRDefault="00A00C59" w:rsidP="00195AB8">
            <w:pPr>
              <w:spacing w:after="240" w:line="240" w:lineRule="auto"/>
              <w:rPr>
                <w:b/>
                <w:sz w:val="28"/>
                <w:szCs w:val="28"/>
                <w:highlight w:val="yellow"/>
              </w:rPr>
            </w:pPr>
          </w:p>
          <w:p w14:paraId="4487B840" w14:textId="77777777" w:rsidR="00A00C59" w:rsidRPr="00564AE7" w:rsidRDefault="00A00C59" w:rsidP="00195AB8">
            <w:pPr>
              <w:spacing w:after="240" w:line="240" w:lineRule="auto"/>
              <w:rPr>
                <w:b/>
                <w:sz w:val="28"/>
                <w:szCs w:val="28"/>
                <w:highlight w:val="yellow"/>
              </w:rPr>
            </w:pPr>
          </w:p>
          <w:p w14:paraId="4487B841" w14:textId="77777777" w:rsidR="00A00C59" w:rsidRPr="00564AE7" w:rsidRDefault="00A00C59" w:rsidP="00195AB8">
            <w:pPr>
              <w:spacing w:after="240" w:line="240" w:lineRule="auto"/>
              <w:rPr>
                <w:b/>
                <w:sz w:val="28"/>
                <w:szCs w:val="28"/>
                <w:highlight w:val="yellow"/>
              </w:rPr>
            </w:pPr>
          </w:p>
          <w:p w14:paraId="4487B842" w14:textId="77777777" w:rsidR="00A00C59" w:rsidRPr="00564AE7" w:rsidRDefault="00A00C59" w:rsidP="00195AB8">
            <w:pPr>
              <w:spacing w:after="240" w:line="240" w:lineRule="auto"/>
              <w:rPr>
                <w:b/>
                <w:sz w:val="28"/>
                <w:szCs w:val="28"/>
                <w:highlight w:val="yellow"/>
              </w:rPr>
            </w:pPr>
          </w:p>
          <w:p w14:paraId="4487B843" w14:textId="77777777" w:rsidR="00A00C59" w:rsidRPr="00564AE7" w:rsidRDefault="00A00C59" w:rsidP="00195AB8">
            <w:pPr>
              <w:spacing w:after="240" w:line="240" w:lineRule="auto"/>
              <w:rPr>
                <w:b/>
                <w:sz w:val="28"/>
                <w:szCs w:val="28"/>
                <w:highlight w:val="yellow"/>
              </w:rPr>
            </w:pPr>
          </w:p>
          <w:p w14:paraId="4487B844" w14:textId="77777777" w:rsidR="00A00C59" w:rsidRPr="00564AE7" w:rsidRDefault="00A00C59" w:rsidP="00195AB8">
            <w:pPr>
              <w:spacing w:after="240" w:line="240" w:lineRule="auto"/>
              <w:rPr>
                <w:b/>
                <w:sz w:val="28"/>
                <w:szCs w:val="28"/>
                <w:highlight w:val="yellow"/>
              </w:rPr>
            </w:pPr>
          </w:p>
          <w:p w14:paraId="4487B845" w14:textId="77777777" w:rsidR="00A00C59" w:rsidRPr="00564AE7" w:rsidRDefault="00A00C59" w:rsidP="00195AB8">
            <w:pPr>
              <w:spacing w:after="240" w:line="240" w:lineRule="auto"/>
              <w:rPr>
                <w:b/>
                <w:sz w:val="28"/>
                <w:szCs w:val="28"/>
                <w:highlight w:val="yellow"/>
              </w:rPr>
            </w:pPr>
          </w:p>
        </w:tc>
      </w:tr>
      <w:tr w:rsidR="00A00C59" w:rsidRPr="00564AE7" w14:paraId="4487B84B" w14:textId="77777777" w:rsidTr="00195AB8">
        <w:trPr>
          <w:trHeight w:val="491"/>
        </w:trPr>
        <w:tc>
          <w:tcPr>
            <w:tcW w:w="2620" w:type="dxa"/>
            <w:gridSpan w:val="2"/>
            <w:vAlign w:val="center"/>
          </w:tcPr>
          <w:p w14:paraId="4487B847" w14:textId="77777777" w:rsidR="00A00C59" w:rsidRPr="00564AE7" w:rsidRDefault="00A00C59" w:rsidP="00195AB8">
            <w:pPr>
              <w:pStyle w:val="a"/>
              <w:jc w:val="center"/>
              <w:rPr>
                <w:rFonts w:ascii="Times New Roman" w:hAnsi="Times New Roman"/>
                <w:b/>
                <w:sz w:val="28"/>
                <w:szCs w:val="28"/>
              </w:rPr>
            </w:pPr>
            <w:r w:rsidRPr="00564AE7">
              <w:rPr>
                <w:rFonts w:ascii="Times New Roman" w:hAnsi="Times New Roman"/>
                <w:b/>
                <w:sz w:val="28"/>
                <w:szCs w:val="28"/>
              </w:rPr>
              <w:t>Hazırlayan</w:t>
            </w:r>
          </w:p>
        </w:tc>
        <w:tc>
          <w:tcPr>
            <w:tcW w:w="2539" w:type="dxa"/>
            <w:vAlign w:val="center"/>
          </w:tcPr>
          <w:p w14:paraId="4487B848" w14:textId="77777777" w:rsidR="00A00C59" w:rsidRPr="00564AE7" w:rsidRDefault="00A00C59" w:rsidP="00195AB8">
            <w:pPr>
              <w:pStyle w:val="a"/>
              <w:jc w:val="center"/>
              <w:rPr>
                <w:rFonts w:ascii="Times New Roman" w:hAnsi="Times New Roman"/>
                <w:b/>
                <w:sz w:val="28"/>
                <w:szCs w:val="28"/>
              </w:rPr>
            </w:pPr>
            <w:r w:rsidRPr="00564AE7">
              <w:rPr>
                <w:rFonts w:ascii="Times New Roman" w:hAnsi="Times New Roman"/>
                <w:b/>
                <w:sz w:val="28"/>
                <w:szCs w:val="28"/>
              </w:rPr>
              <w:t>İmza</w:t>
            </w:r>
          </w:p>
        </w:tc>
        <w:tc>
          <w:tcPr>
            <w:tcW w:w="2615" w:type="dxa"/>
            <w:vAlign w:val="center"/>
          </w:tcPr>
          <w:p w14:paraId="4487B849" w14:textId="77777777" w:rsidR="00A00C59" w:rsidRPr="00564AE7" w:rsidRDefault="00A00C59" w:rsidP="00195AB8">
            <w:pPr>
              <w:pStyle w:val="a"/>
              <w:jc w:val="center"/>
              <w:rPr>
                <w:rFonts w:ascii="Times New Roman" w:hAnsi="Times New Roman"/>
                <w:sz w:val="28"/>
                <w:szCs w:val="28"/>
              </w:rPr>
            </w:pPr>
            <w:r w:rsidRPr="00564AE7">
              <w:rPr>
                <w:rFonts w:ascii="Times New Roman" w:hAnsi="Times New Roman"/>
                <w:b/>
                <w:sz w:val="28"/>
                <w:szCs w:val="28"/>
              </w:rPr>
              <w:t>Onaylayan</w:t>
            </w:r>
          </w:p>
        </w:tc>
        <w:tc>
          <w:tcPr>
            <w:tcW w:w="2539" w:type="dxa"/>
            <w:vAlign w:val="center"/>
          </w:tcPr>
          <w:p w14:paraId="4487B84A" w14:textId="77777777" w:rsidR="00A00C59" w:rsidRPr="00564AE7" w:rsidRDefault="00A00C59" w:rsidP="00195AB8">
            <w:pPr>
              <w:pStyle w:val="a"/>
              <w:jc w:val="center"/>
              <w:rPr>
                <w:rFonts w:ascii="Times New Roman" w:hAnsi="Times New Roman"/>
                <w:sz w:val="28"/>
                <w:szCs w:val="28"/>
              </w:rPr>
            </w:pPr>
            <w:r w:rsidRPr="00564AE7">
              <w:rPr>
                <w:rFonts w:ascii="Times New Roman" w:hAnsi="Times New Roman"/>
                <w:b/>
                <w:sz w:val="28"/>
                <w:szCs w:val="28"/>
              </w:rPr>
              <w:t>İmza</w:t>
            </w:r>
          </w:p>
        </w:tc>
      </w:tr>
      <w:tr w:rsidR="00A00C59" w:rsidRPr="00564AE7" w14:paraId="4487B850" w14:textId="77777777" w:rsidTr="00195AB8">
        <w:trPr>
          <w:trHeight w:val="829"/>
        </w:trPr>
        <w:tc>
          <w:tcPr>
            <w:tcW w:w="2620" w:type="dxa"/>
            <w:gridSpan w:val="2"/>
            <w:vAlign w:val="center"/>
          </w:tcPr>
          <w:p w14:paraId="4487B84C" w14:textId="77777777" w:rsidR="00A00C59" w:rsidRPr="00564AE7" w:rsidRDefault="003C7B4A" w:rsidP="00195AB8">
            <w:pPr>
              <w:pStyle w:val="a"/>
              <w:jc w:val="center"/>
              <w:rPr>
                <w:rFonts w:ascii="Times New Roman" w:hAnsi="Times New Roman"/>
                <w:b/>
                <w:sz w:val="28"/>
                <w:szCs w:val="28"/>
              </w:rPr>
            </w:pPr>
            <w:r>
              <w:rPr>
                <w:rFonts w:ascii="Times New Roman" w:hAnsi="Times New Roman"/>
                <w:sz w:val="28"/>
                <w:szCs w:val="28"/>
              </w:rPr>
              <w:t>Oğuzhan BAL</w:t>
            </w:r>
          </w:p>
        </w:tc>
        <w:tc>
          <w:tcPr>
            <w:tcW w:w="2539" w:type="dxa"/>
            <w:vAlign w:val="center"/>
          </w:tcPr>
          <w:p w14:paraId="4487B84D" w14:textId="77777777" w:rsidR="00A00C59" w:rsidRPr="00564AE7" w:rsidRDefault="00A00C59" w:rsidP="00195AB8">
            <w:pPr>
              <w:pStyle w:val="a"/>
              <w:jc w:val="center"/>
              <w:rPr>
                <w:rFonts w:ascii="Times New Roman" w:hAnsi="Times New Roman"/>
                <w:b/>
                <w:sz w:val="28"/>
                <w:szCs w:val="28"/>
              </w:rPr>
            </w:pPr>
          </w:p>
        </w:tc>
        <w:tc>
          <w:tcPr>
            <w:tcW w:w="2615" w:type="dxa"/>
            <w:vAlign w:val="center"/>
          </w:tcPr>
          <w:p w14:paraId="4487B84E" w14:textId="77777777" w:rsidR="00A00C59" w:rsidRPr="00564AE7" w:rsidRDefault="00213C4F" w:rsidP="00195AB8">
            <w:pPr>
              <w:pStyle w:val="a"/>
              <w:jc w:val="center"/>
              <w:rPr>
                <w:rFonts w:ascii="Times New Roman" w:hAnsi="Times New Roman"/>
                <w:sz w:val="28"/>
                <w:szCs w:val="28"/>
              </w:rPr>
            </w:pPr>
            <w:r>
              <w:rPr>
                <w:rFonts w:ascii="Times New Roman" w:hAnsi="Times New Roman"/>
                <w:sz w:val="28"/>
                <w:szCs w:val="28"/>
              </w:rPr>
              <w:t>Aydın SAĞLIK</w:t>
            </w:r>
          </w:p>
        </w:tc>
        <w:tc>
          <w:tcPr>
            <w:tcW w:w="2539" w:type="dxa"/>
            <w:vAlign w:val="center"/>
          </w:tcPr>
          <w:p w14:paraId="4487B84F" w14:textId="77777777" w:rsidR="00A00C59" w:rsidRPr="00564AE7" w:rsidRDefault="00A00C59" w:rsidP="00195AB8">
            <w:pPr>
              <w:pStyle w:val="a"/>
              <w:jc w:val="center"/>
              <w:rPr>
                <w:rFonts w:ascii="Times New Roman" w:hAnsi="Times New Roman"/>
                <w:sz w:val="28"/>
                <w:szCs w:val="28"/>
              </w:rPr>
            </w:pPr>
          </w:p>
        </w:tc>
      </w:tr>
    </w:tbl>
    <w:p w14:paraId="4487B851" w14:textId="77777777" w:rsidR="00A00C59" w:rsidRPr="00564AE7" w:rsidRDefault="00A00C59" w:rsidP="00A00C59">
      <w:pPr>
        <w:spacing w:after="240" w:line="240" w:lineRule="auto"/>
        <w:rPr>
          <w:szCs w:val="24"/>
        </w:rPr>
        <w:sectPr w:rsidR="00A00C59" w:rsidRPr="00564AE7" w:rsidSect="00A00C59">
          <w:footerReference w:type="default" r:id="rId12"/>
          <w:footerReference w:type="first" r:id="rId13"/>
          <w:pgSz w:w="11906" w:h="16838" w:code="9"/>
          <w:pgMar w:top="567" w:right="851" w:bottom="567" w:left="1134" w:header="567" w:footer="567" w:gutter="0"/>
          <w:cols w:space="708"/>
          <w:titlePg/>
          <w:docGrid w:linePitch="360"/>
        </w:sectPr>
      </w:pPr>
    </w:p>
    <w:p w14:paraId="4487B852" w14:textId="77777777" w:rsidR="00A00C59" w:rsidRPr="00564AE7" w:rsidRDefault="00A00C59" w:rsidP="00A00C59">
      <w:pPr>
        <w:pStyle w:val="Balk1"/>
        <w:rPr>
          <w:szCs w:val="24"/>
        </w:rPr>
      </w:pPr>
      <w:r w:rsidRPr="00564AE7">
        <w:rPr>
          <w:szCs w:val="24"/>
        </w:rPr>
        <w:lastRenderedPageBreak/>
        <w:t>1. AMAÇ ve KAPSAM</w:t>
      </w:r>
    </w:p>
    <w:p w14:paraId="4487B853" w14:textId="77777777" w:rsidR="00A00C59" w:rsidRPr="00564AE7" w:rsidRDefault="00A00C59" w:rsidP="004C0E59">
      <w:pPr>
        <w:rPr>
          <w:szCs w:val="24"/>
        </w:rPr>
      </w:pPr>
      <w:r w:rsidRPr="00564AE7">
        <w:rPr>
          <w:szCs w:val="24"/>
        </w:rPr>
        <w:t>Bu doküman, TS EN ISO/IEC 17025 standardının Madde 7.11 verilerin kontrolü ve bilgi yönetimi şartlarını kapsar.</w:t>
      </w:r>
    </w:p>
    <w:p w14:paraId="4487B854" w14:textId="77777777" w:rsidR="00A00C59" w:rsidRPr="00564AE7" w:rsidRDefault="00A00C59" w:rsidP="004C0E59">
      <w:pPr>
        <w:rPr>
          <w:color w:val="000000"/>
          <w:szCs w:val="24"/>
        </w:rPr>
      </w:pPr>
      <w:r w:rsidRPr="00564AE7">
        <w:rPr>
          <w:color w:val="000000"/>
          <w:szCs w:val="24"/>
        </w:rPr>
        <w:t>Bu dokümanın amacı;</w:t>
      </w:r>
      <w:r w:rsidRPr="00564AE7">
        <w:rPr>
          <w:szCs w:val="24"/>
        </w:rPr>
        <w:t xml:space="preserve"> laboratuvar f</w:t>
      </w:r>
      <w:r w:rsidRPr="00564AE7">
        <w:rPr>
          <w:color w:val="000000"/>
          <w:szCs w:val="24"/>
        </w:rPr>
        <w:t>aaliyetlerini gerçekleştirmek için ihtiyaç duyulan bilgi ve üretilen verilerin toplanması, işlenmesi, kaydedilmesi, raporlanması, depolanması, veriye tekrar ulaşım sağlanması ve bu amaçla kullanılan laboratuvar bilgi yönetim sistemlerinin/yazılımlarının düzgün işleyişi, kullanım öncesinde geçerli kılınması, veri ve yazılımların yetkisiz erişimlere, müdahale ve kayıplara karşı korunması, hesaplamalar ve veri transferlerinin uygun ve sistematik şekilde kontrol edilmesi için bir sistem oluşturmaktır.</w:t>
      </w:r>
    </w:p>
    <w:p w14:paraId="4487B855" w14:textId="77777777" w:rsidR="00A00C59" w:rsidRPr="00564AE7" w:rsidRDefault="00A00C59" w:rsidP="004C0E59">
      <w:pPr>
        <w:pStyle w:val="Balk1"/>
      </w:pPr>
      <w:r w:rsidRPr="00564AE7">
        <w:t>2. SORUMLULUK</w:t>
      </w:r>
    </w:p>
    <w:p w14:paraId="4487B856" w14:textId="77777777" w:rsidR="00A00C59" w:rsidRPr="00564AE7" w:rsidRDefault="00A00C59" w:rsidP="004C0E59">
      <w:r w:rsidRPr="00564AE7">
        <w:t>Verilerin kontrolü ve bilgi yönetimi dokümantasyonunun hazırlanmasından, kontrolünden, onaylanmasından ve yayımlanmasından TAKK Dairesi Başkanlığı sorumludur.</w:t>
      </w:r>
    </w:p>
    <w:p w14:paraId="4487B857" w14:textId="77777777" w:rsidR="00A00C59" w:rsidRPr="00564AE7" w:rsidRDefault="00A00C59" w:rsidP="004C0E59">
      <w:r w:rsidRPr="00564AE7">
        <w:t>Bu dokümantasyonda yer alan şartların görev, yetki ve sorumluluk çerçevesinde uygulamasından, tüm DSİ Laboratuvarları personeli sorumludur.</w:t>
      </w:r>
    </w:p>
    <w:p w14:paraId="4487B858" w14:textId="77777777" w:rsidR="00A00C59" w:rsidRPr="00564AE7" w:rsidRDefault="00A00C59" w:rsidP="00D21409">
      <w:pPr>
        <w:pStyle w:val="Balk1"/>
      </w:pPr>
      <w:r w:rsidRPr="00564AE7">
        <w:t>3. TERİMLER VE TANIMLAR</w:t>
      </w:r>
    </w:p>
    <w:p w14:paraId="4487B859" w14:textId="77777777" w:rsidR="00A00C59" w:rsidRPr="00564AE7" w:rsidRDefault="00A00C59" w:rsidP="00D21409">
      <w:pPr>
        <w:pStyle w:val="AralkYok"/>
        <w:rPr>
          <w:b/>
        </w:rPr>
      </w:pPr>
      <w:r w:rsidRPr="00564AE7">
        <w:rPr>
          <w:b/>
        </w:rPr>
        <w:t>Veri</w:t>
      </w:r>
    </w:p>
    <w:p w14:paraId="4487B85A" w14:textId="77777777" w:rsidR="00A00C59" w:rsidRPr="00564AE7" w:rsidRDefault="00A00C59" w:rsidP="00CF173D">
      <w:pPr>
        <w:spacing w:after="120"/>
      </w:pPr>
      <w:r w:rsidRPr="00564AE7">
        <w:t>Olgular ve varlıklar ile ilgili olarak kaydedilebilir, bir anlam ifade eden ham (işlenmemiş) gerçekler veya ölçümlerdir.</w:t>
      </w:r>
    </w:p>
    <w:p w14:paraId="4487B85B" w14:textId="77777777" w:rsidR="00A00C59" w:rsidRPr="00564AE7" w:rsidRDefault="00A00C59" w:rsidP="00CF173D">
      <w:pPr>
        <w:pStyle w:val="AralkYok"/>
        <w:rPr>
          <w:b/>
        </w:rPr>
      </w:pPr>
      <w:r w:rsidRPr="00564AE7">
        <w:rPr>
          <w:b/>
        </w:rPr>
        <w:t>Enformasyon</w:t>
      </w:r>
    </w:p>
    <w:p w14:paraId="4487B85C" w14:textId="77777777" w:rsidR="00A00C59" w:rsidRPr="00564AE7" w:rsidRDefault="00A00C59" w:rsidP="00CF173D">
      <w:pPr>
        <w:spacing w:after="120"/>
      </w:pPr>
      <w:r w:rsidRPr="00564AE7">
        <w:t>Karar vermek için bir değeri olan organize edilmiş verilerin özetlenmesi ile elde edilen gerçeklerdir.</w:t>
      </w:r>
    </w:p>
    <w:p w14:paraId="4487B85D" w14:textId="77777777" w:rsidR="00A00C59" w:rsidRPr="00564AE7" w:rsidRDefault="00A00C59" w:rsidP="004C0E59">
      <w:pPr>
        <w:pStyle w:val="AralkYok"/>
        <w:rPr>
          <w:b/>
        </w:rPr>
      </w:pPr>
      <w:r w:rsidRPr="00564AE7">
        <w:rPr>
          <w:b/>
        </w:rPr>
        <w:t>Bilgi</w:t>
      </w:r>
    </w:p>
    <w:p w14:paraId="4487B85E" w14:textId="77777777" w:rsidR="00A00C59" w:rsidRPr="00564AE7" w:rsidRDefault="00A00C59" w:rsidP="00CF173D">
      <w:pPr>
        <w:spacing w:after="120"/>
      </w:pPr>
      <w:r w:rsidRPr="00564AE7">
        <w:t>Enformasyon haline dönüştürülmüş gerçeklerin analiz edilmesi, sentezlenmesi sonucu karar vermeye yönelik daha üst seviye gerçekleri içerir.</w:t>
      </w:r>
    </w:p>
    <w:p w14:paraId="4487B85F" w14:textId="77777777" w:rsidR="00A00C59" w:rsidRPr="00564AE7" w:rsidRDefault="00A00C59" w:rsidP="004C0E59">
      <w:pPr>
        <w:pStyle w:val="AralkYok"/>
        <w:rPr>
          <w:b/>
        </w:rPr>
      </w:pPr>
      <w:r w:rsidRPr="00564AE7">
        <w:rPr>
          <w:b/>
        </w:rPr>
        <w:t>Laboratuvar Bilgi Yönetim Sistemi</w:t>
      </w:r>
    </w:p>
    <w:p w14:paraId="4487B860" w14:textId="77777777" w:rsidR="00A00C59" w:rsidRPr="00564AE7" w:rsidRDefault="00A00C59" w:rsidP="00CF173D">
      <w:pPr>
        <w:spacing w:after="120"/>
      </w:pPr>
      <w:r w:rsidRPr="00564AE7">
        <w:t>Verileri toplanması, işlenmesi, kaydedilmesi, raporlanması, depolanması veya tekrar ulaşılması için kullanılan hem bilgisayarlı hem de bilgisayarsız sistemler</w:t>
      </w:r>
      <w:r w:rsidR="00D21409" w:rsidRPr="00564AE7">
        <w:t>.</w:t>
      </w:r>
    </w:p>
    <w:p w14:paraId="4487B861" w14:textId="77777777" w:rsidR="00D21409" w:rsidRPr="00564AE7" w:rsidRDefault="00A00C59" w:rsidP="00A00C59">
      <w:pPr>
        <w:pStyle w:val="AralkYok"/>
        <w:spacing w:after="240"/>
        <w:jc w:val="center"/>
        <w:rPr>
          <w:noProof/>
          <w:szCs w:val="24"/>
          <w:lang w:eastAsia="tr-TR"/>
        </w:rPr>
      </w:pPr>
      <w:r w:rsidRPr="00564AE7">
        <w:rPr>
          <w:noProof/>
          <w:lang w:eastAsia="tr-TR"/>
        </w:rPr>
        <w:drawing>
          <wp:inline distT="0" distB="0" distL="0" distR="0" wp14:anchorId="4487B8DF" wp14:editId="4487B8E0">
            <wp:extent cx="5756910" cy="18364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910" cy="1836420"/>
                    </a:xfrm>
                    <a:prstGeom prst="rect">
                      <a:avLst/>
                    </a:prstGeom>
                    <a:noFill/>
                    <a:ln>
                      <a:noFill/>
                    </a:ln>
                  </pic:spPr>
                </pic:pic>
              </a:graphicData>
            </a:graphic>
          </wp:inline>
        </w:drawing>
      </w:r>
    </w:p>
    <w:p w14:paraId="4487B862" w14:textId="77777777" w:rsidR="00A00C59" w:rsidRPr="00564AE7" w:rsidRDefault="00D21409" w:rsidP="00CF173D">
      <w:pPr>
        <w:spacing w:after="120"/>
        <w:jc w:val="center"/>
        <w:rPr>
          <w:lang w:eastAsia="tr-TR"/>
        </w:rPr>
      </w:pPr>
      <w:r w:rsidRPr="00564AE7">
        <w:rPr>
          <w:b/>
          <w:noProof/>
          <w:szCs w:val="24"/>
          <w:lang w:eastAsia="tr-TR"/>
        </w:rPr>
        <w:t>Şekil 1 -</w:t>
      </w:r>
      <w:r w:rsidRPr="00564AE7">
        <w:rPr>
          <w:noProof/>
          <w:szCs w:val="24"/>
          <w:lang w:eastAsia="tr-TR"/>
        </w:rPr>
        <w:t>VEBB</w:t>
      </w:r>
      <w:r w:rsidR="00CF173D" w:rsidRPr="00564AE7">
        <w:rPr>
          <w:b/>
          <w:noProof/>
          <w:szCs w:val="24"/>
          <w:vertAlign w:val="superscript"/>
          <w:lang w:eastAsia="tr-TR"/>
        </w:rPr>
        <w:t>*</w:t>
      </w:r>
      <w:r w:rsidRPr="00564AE7">
        <w:rPr>
          <w:noProof/>
          <w:szCs w:val="24"/>
          <w:lang w:eastAsia="tr-TR"/>
        </w:rPr>
        <w:t xml:space="preserve"> (Veri, Enformasyon, Bilgi, Bilgelik)</w:t>
      </w:r>
      <w:r w:rsidR="00CF173D" w:rsidRPr="00564AE7">
        <w:rPr>
          <w:noProof/>
          <w:szCs w:val="24"/>
          <w:lang w:eastAsia="tr-TR"/>
        </w:rPr>
        <w:t xml:space="preserve"> </w:t>
      </w:r>
    </w:p>
    <w:p w14:paraId="4487B863" w14:textId="77777777" w:rsidR="00D21409" w:rsidRPr="00564AE7" w:rsidRDefault="00CF173D" w:rsidP="00CF173D">
      <w:pPr>
        <w:rPr>
          <w:sz w:val="22"/>
        </w:rPr>
      </w:pPr>
      <w:r w:rsidRPr="00564AE7">
        <w:rPr>
          <w:b/>
          <w:noProof/>
          <w:szCs w:val="24"/>
          <w:vertAlign w:val="superscript"/>
          <w:lang w:eastAsia="tr-TR"/>
        </w:rPr>
        <w:t xml:space="preserve">* </w:t>
      </w:r>
      <w:r w:rsidR="0028274D" w:rsidRPr="00564AE7">
        <w:rPr>
          <w:sz w:val="20"/>
          <w:szCs w:val="20"/>
        </w:rPr>
        <w:t>T.C. Anadolu Üni</w:t>
      </w:r>
      <w:r w:rsidR="00D21409" w:rsidRPr="00564AE7">
        <w:rPr>
          <w:sz w:val="20"/>
          <w:szCs w:val="20"/>
        </w:rPr>
        <w:t xml:space="preserve">versitesi Yayını No: 3190 </w:t>
      </w:r>
      <w:proofErr w:type="spellStart"/>
      <w:r w:rsidR="00D21409" w:rsidRPr="00564AE7">
        <w:rPr>
          <w:sz w:val="20"/>
          <w:szCs w:val="20"/>
        </w:rPr>
        <w:t>Açıköğretim</w:t>
      </w:r>
      <w:proofErr w:type="spellEnd"/>
      <w:r w:rsidR="00D21409" w:rsidRPr="00564AE7">
        <w:rPr>
          <w:sz w:val="20"/>
          <w:szCs w:val="20"/>
        </w:rPr>
        <w:t xml:space="preserve"> Fakültesi Yayını No: 2071 Temel Bilgi Teknolojileri-I Sayfa 8</w:t>
      </w:r>
    </w:p>
    <w:p w14:paraId="4487B864" w14:textId="77777777" w:rsidR="00A00C59" w:rsidRPr="00564AE7" w:rsidRDefault="00A00C59" w:rsidP="004C0E59">
      <w:pPr>
        <w:pStyle w:val="AralkYok"/>
        <w:rPr>
          <w:b/>
        </w:rPr>
      </w:pPr>
      <w:r w:rsidRPr="00564AE7">
        <w:rPr>
          <w:b/>
        </w:rPr>
        <w:lastRenderedPageBreak/>
        <w:t>Sunucu</w:t>
      </w:r>
    </w:p>
    <w:p w14:paraId="4487B865" w14:textId="77777777" w:rsidR="00A00C59" w:rsidRPr="00564AE7" w:rsidRDefault="00A00C59" w:rsidP="004C0E59">
      <w:r w:rsidRPr="00564AE7">
        <w:t>Ağ ortamında istemcilere (kişisel bilgisayarlar) hizmet veren büyük disk ve bellek kapasitesine vb. sahip konfigürasyonu ve güvenilirliği olan bilgisayardır.</w:t>
      </w:r>
    </w:p>
    <w:p w14:paraId="4487B866" w14:textId="77777777" w:rsidR="00A00C59" w:rsidRPr="00564AE7" w:rsidRDefault="00A00C59" w:rsidP="004C0E59">
      <w:pPr>
        <w:pStyle w:val="AralkYok"/>
        <w:rPr>
          <w:b/>
        </w:rPr>
      </w:pPr>
      <w:r w:rsidRPr="00564AE7">
        <w:rPr>
          <w:b/>
        </w:rPr>
        <w:t>Yedekleme Ortamı</w:t>
      </w:r>
    </w:p>
    <w:p w14:paraId="4487B867" w14:textId="77777777" w:rsidR="00A00C59" w:rsidRPr="00564AE7" w:rsidRDefault="00A00C59" w:rsidP="004C0E59">
      <w:r w:rsidRPr="00564AE7">
        <w:t xml:space="preserve">DSİ iç ağında (DSİ intraneti) </w:t>
      </w:r>
      <w:hyperlink r:id="rId15" w:history="1">
        <w:r w:rsidRPr="00564AE7">
          <w:rPr>
            <w:rStyle w:val="Kpr"/>
            <w:bCs/>
            <w:szCs w:val="24"/>
          </w:rPr>
          <w:t>http://dsipaylasim/DaireBaskanliklari/TAKK/akreditasyon</w:t>
        </w:r>
      </w:hyperlink>
      <w:r w:rsidRPr="00564AE7">
        <w:t xml:space="preserve"> adresinde “TAKK ve Bölgeler KYS Dokümanları” klasörünün içinde “yedeklemeler” adıyla oluşturulan alt klasör</w:t>
      </w:r>
    </w:p>
    <w:p w14:paraId="4487B868" w14:textId="77777777" w:rsidR="00A00C59" w:rsidRPr="00564AE7" w:rsidRDefault="00A00C59" w:rsidP="004C0E59">
      <w:pPr>
        <w:pStyle w:val="AralkYok"/>
        <w:rPr>
          <w:b/>
        </w:rPr>
      </w:pPr>
      <w:r w:rsidRPr="00564AE7">
        <w:rPr>
          <w:b/>
        </w:rPr>
        <w:t>Yedekleme</w:t>
      </w:r>
    </w:p>
    <w:p w14:paraId="4487B869" w14:textId="77777777" w:rsidR="00A00C59" w:rsidRPr="00564AE7" w:rsidRDefault="00A00C59" w:rsidP="004C0E59">
      <w:r w:rsidRPr="00564AE7">
        <w:t>Mevcut kullanılan program, doküman, kayıt vb. dosyaların başka bir elektronik ortamda saklanmasıdır.</w:t>
      </w:r>
    </w:p>
    <w:p w14:paraId="4487B86A" w14:textId="77777777" w:rsidR="00A00C59" w:rsidRPr="00564AE7" w:rsidRDefault="00A00C59" w:rsidP="004C0E59">
      <w:pPr>
        <w:pStyle w:val="AralkYok"/>
        <w:rPr>
          <w:b/>
        </w:rPr>
      </w:pPr>
      <w:r w:rsidRPr="00564AE7">
        <w:rPr>
          <w:b/>
        </w:rPr>
        <w:t xml:space="preserve">DSİ </w:t>
      </w:r>
      <w:r w:rsidR="00372E79" w:rsidRPr="00564AE7">
        <w:rPr>
          <w:b/>
        </w:rPr>
        <w:t>İç Ağı (İntranet</w:t>
      </w:r>
      <w:r w:rsidRPr="00564AE7">
        <w:rPr>
          <w:b/>
        </w:rPr>
        <w:t>)</w:t>
      </w:r>
    </w:p>
    <w:p w14:paraId="4487B86B" w14:textId="77777777" w:rsidR="00A00C59" w:rsidRPr="00564AE7" w:rsidRDefault="00A00C59" w:rsidP="004C0E59">
      <w:r w:rsidRPr="00564AE7">
        <w:t>DSİ laboratuvarlarında kurulu Kalite Sistemi kapsamında oluşturulan dokümanlara tüm laboratuvar çalışanlarının ulaşmasını sağlamak amacıyla oluşturulan elektronik ağ.</w:t>
      </w:r>
    </w:p>
    <w:p w14:paraId="4487B86C" w14:textId="77777777" w:rsidR="00A00C59" w:rsidRPr="00564AE7" w:rsidRDefault="00A00C59" w:rsidP="004C0E59">
      <w:pPr>
        <w:pStyle w:val="AralkYok"/>
        <w:rPr>
          <w:b/>
        </w:rPr>
      </w:pPr>
      <w:r w:rsidRPr="00564AE7">
        <w:rPr>
          <w:b/>
        </w:rPr>
        <w:t>EBYS( Elektronik Belge Yönetim Sistemi)</w:t>
      </w:r>
    </w:p>
    <w:p w14:paraId="4487B86D" w14:textId="77777777" w:rsidR="00A00C59" w:rsidRPr="00564AE7" w:rsidRDefault="00A00C59" w:rsidP="004C0E59">
      <w:r w:rsidRPr="00564AE7">
        <w:t>Tüm DSİ Teşkilatında uygulanan elektronik doküman yönetim sistemi yazılımı.</w:t>
      </w:r>
    </w:p>
    <w:p w14:paraId="4487B86E" w14:textId="77777777" w:rsidR="004C0E59" w:rsidRPr="00564AE7" w:rsidRDefault="00A00C59" w:rsidP="004C0E59">
      <w:pPr>
        <w:pStyle w:val="AralkYok"/>
        <w:rPr>
          <w:b/>
        </w:rPr>
      </w:pPr>
      <w:r w:rsidRPr="00564AE7">
        <w:rPr>
          <w:b/>
        </w:rPr>
        <w:t>DSİLAB</w:t>
      </w:r>
      <w:r w:rsidR="004C0E59" w:rsidRPr="00564AE7">
        <w:rPr>
          <w:b/>
        </w:rPr>
        <w:t xml:space="preserve"> </w:t>
      </w:r>
    </w:p>
    <w:p w14:paraId="4487B86F" w14:textId="77777777" w:rsidR="00A00C59" w:rsidRPr="00564AE7" w:rsidRDefault="00A00C59" w:rsidP="004C0E59">
      <w:r w:rsidRPr="00564AE7">
        <w:t xml:space="preserve">DSİ Laboratuvarları İş Takip Programı </w:t>
      </w:r>
    </w:p>
    <w:p w14:paraId="4487B870" w14:textId="77777777" w:rsidR="004C0E59" w:rsidRPr="00564AE7" w:rsidRDefault="00A00C59" w:rsidP="004C0E59">
      <w:pPr>
        <w:pStyle w:val="AralkYok"/>
        <w:rPr>
          <w:rStyle w:val="AralkYokChar"/>
          <w:b/>
        </w:rPr>
      </w:pPr>
      <w:r w:rsidRPr="00564AE7">
        <w:rPr>
          <w:rStyle w:val="AralkYokChar"/>
          <w:b/>
        </w:rPr>
        <w:t>E-İmza</w:t>
      </w:r>
    </w:p>
    <w:p w14:paraId="4487B871" w14:textId="77777777" w:rsidR="00A00C59" w:rsidRPr="00564AE7" w:rsidRDefault="00A00C59" w:rsidP="004C0E59">
      <w:r w:rsidRPr="00564AE7">
        <w:t>Elektronik İmza. Islak imza yerine geçen yasal imzadır.</w:t>
      </w:r>
    </w:p>
    <w:p w14:paraId="4487B872" w14:textId="77777777" w:rsidR="00A00C59" w:rsidRPr="00564AE7" w:rsidRDefault="00A00C59" w:rsidP="004C0E59">
      <w:pPr>
        <w:pStyle w:val="AralkYok"/>
        <w:rPr>
          <w:b/>
        </w:rPr>
      </w:pPr>
      <w:proofErr w:type="spellStart"/>
      <w:r w:rsidRPr="00564AE7">
        <w:rPr>
          <w:b/>
        </w:rPr>
        <w:t>Dsipaylasim</w:t>
      </w:r>
      <w:proofErr w:type="spellEnd"/>
    </w:p>
    <w:p w14:paraId="4487B873" w14:textId="77777777" w:rsidR="00A00C59" w:rsidRPr="00564AE7" w:rsidRDefault="00A00C59" w:rsidP="00A00C59">
      <w:pPr>
        <w:spacing w:line="240" w:lineRule="auto"/>
        <w:ind w:right="213"/>
        <w:rPr>
          <w:szCs w:val="24"/>
        </w:rPr>
      </w:pPr>
      <w:r w:rsidRPr="00564AE7">
        <w:t>DSİ iç ağında (Daire Başkanlıkları/TAKK) DSİ Laboratuvarları Kalite Sistemi (KYS) dokümanlarının</w:t>
      </w:r>
      <w:r w:rsidRPr="00564AE7">
        <w:rPr>
          <w:szCs w:val="24"/>
        </w:rPr>
        <w:t xml:space="preserve"> bulunduğu platformdur. ( </w:t>
      </w:r>
      <w:hyperlink r:id="rId16" w:history="1">
        <w:r w:rsidRPr="00564AE7">
          <w:rPr>
            <w:rStyle w:val="Kpr"/>
            <w:szCs w:val="24"/>
          </w:rPr>
          <w:t>http://dsipaylasim</w:t>
        </w:r>
      </w:hyperlink>
      <w:r w:rsidRPr="00564AE7">
        <w:rPr>
          <w:szCs w:val="24"/>
        </w:rPr>
        <w:t xml:space="preserve"> )</w:t>
      </w:r>
    </w:p>
    <w:p w14:paraId="4487B874" w14:textId="77777777" w:rsidR="00A00C59" w:rsidRPr="00564AE7" w:rsidRDefault="00A00C59" w:rsidP="00A00C59">
      <w:pPr>
        <w:pStyle w:val="Balk1"/>
        <w:rPr>
          <w:szCs w:val="24"/>
        </w:rPr>
      </w:pPr>
      <w:r w:rsidRPr="00564AE7">
        <w:rPr>
          <w:szCs w:val="24"/>
        </w:rPr>
        <w:t>4. UYGULAMA</w:t>
      </w:r>
    </w:p>
    <w:p w14:paraId="4487B875" w14:textId="77777777" w:rsidR="00A00C59" w:rsidRPr="00564AE7" w:rsidRDefault="00A00C59" w:rsidP="00A00C59">
      <w:pPr>
        <w:pStyle w:val="Balk2"/>
        <w:rPr>
          <w:rFonts w:cs="Times New Roman"/>
          <w:szCs w:val="24"/>
        </w:rPr>
      </w:pPr>
      <w:r w:rsidRPr="00564AE7">
        <w:rPr>
          <w:rFonts w:cs="Times New Roman"/>
          <w:szCs w:val="24"/>
        </w:rPr>
        <w:t>4.1. Genel</w:t>
      </w:r>
    </w:p>
    <w:p w14:paraId="4487B876" w14:textId="77777777" w:rsidR="00A00C59" w:rsidRPr="00564AE7" w:rsidRDefault="00A00C59" w:rsidP="004C0E59">
      <w:r w:rsidRPr="00564AE7">
        <w:t xml:space="preserve">Verilerin kontrol ve bilgi yönetimi ile ilgili düzenlemeler, bilgisayar ortamında oluşturulan kayıtların paylaşımı ve korunması (kullanıcı adı ve şifre tanımlamaları) TS EN ISO/IEC 27001 Bilgi Güvenliği Yönetim Sistemi şartları dahilinde belgelendirilmiş olan, DSİ Genel Müdürlüğü Teknoloji Dairesi Başkanlığı tarafından koordine edilir. </w:t>
      </w:r>
    </w:p>
    <w:p w14:paraId="4487B877" w14:textId="77777777" w:rsidR="00A00C59" w:rsidRPr="00564AE7" w:rsidRDefault="00A00C59" w:rsidP="004C0E59">
      <w:r w:rsidRPr="00564AE7">
        <w:t>Elektronik ortamda bilgi saklama ve paylaşımı Genel Müdürlükte ve Bölge Müdürlüklerinde k</w:t>
      </w:r>
      <w:r w:rsidR="008D3C07" w:rsidRPr="00564AE7">
        <w:t xml:space="preserve">urulu </w:t>
      </w:r>
      <w:r w:rsidRPr="00564AE7">
        <w:t>sunucular üzerinden gerçekleştirilmektedir.</w:t>
      </w:r>
    </w:p>
    <w:p w14:paraId="4487B878" w14:textId="77777777" w:rsidR="00A00C59" w:rsidRPr="00564AE7" w:rsidRDefault="00A00C59" w:rsidP="004C0E59">
      <w:r w:rsidRPr="00564AE7">
        <w:t xml:space="preserve">Kayıtların saklanması ve arşivlenmesi  "DSİ Arşiv </w:t>
      </w:r>
      <w:proofErr w:type="spellStart"/>
      <w:r w:rsidRPr="00564AE7">
        <w:t>Yönetmeliği"ne</w:t>
      </w:r>
      <w:proofErr w:type="spellEnd"/>
      <w:r w:rsidRPr="00564AE7">
        <w:t xml:space="preserve"> ve “Elektronik Doküman Yönetim Sistemi Genelgesine göre” yapılır.</w:t>
      </w:r>
    </w:p>
    <w:p w14:paraId="4487B879" w14:textId="77777777" w:rsidR="00A00C59" w:rsidRPr="00564AE7" w:rsidRDefault="00A00C59" w:rsidP="004C0E59">
      <w:r w:rsidRPr="00564AE7">
        <w:t xml:space="preserve">Resmi nitelikli kalite kayıtları ve teknik kayıtlar bilgisayar ortamında veya basılı kâğıt ortamında hazırlanarak saklanır. </w:t>
      </w:r>
    </w:p>
    <w:p w14:paraId="4487B87A" w14:textId="77777777" w:rsidR="00A00C59" w:rsidRPr="00564AE7" w:rsidRDefault="00A00C59" w:rsidP="004C0E59">
      <w:r w:rsidRPr="00564AE7">
        <w:t xml:space="preserve">DSİ Genel Müdürlüğü bünyesinde resmi yazışmalar, resmi yazışma kurallarına uygun olarak Elektronik Doküman Yönetim Sistemi Genelgesine göre yapılır. Yazışmaların kayda alınması ve muhafazası </w:t>
      </w:r>
      <w:r w:rsidRPr="00564AE7">
        <w:lastRenderedPageBreak/>
        <w:t>Elektronik Belge Yönetim Sistemi (EBYS) dâhilinde Genel Müdürlük ve Bölge Müdürlüklerinde Kurulu Evrak Kayıt ve Takip sistemlerine uygun olarak yapılır.</w:t>
      </w:r>
    </w:p>
    <w:p w14:paraId="4487B87B" w14:textId="77777777" w:rsidR="00A00C59" w:rsidRPr="00564AE7" w:rsidRDefault="00A00C59" w:rsidP="004C0E59">
      <w:pPr>
        <w:rPr>
          <w:rFonts w:eastAsia="Times New Roman"/>
          <w:bCs/>
          <w:szCs w:val="24"/>
        </w:rPr>
      </w:pPr>
      <w:r w:rsidRPr="00564AE7">
        <w:rPr>
          <w:rFonts w:eastAsia="Times New Roman"/>
          <w:bCs/>
          <w:szCs w:val="24"/>
        </w:rPr>
        <w:t>DSİ laboratuvarlarında, laboratuvar faaliyetlerini gerçekleştirmek için ihtiyaç duyulan her türlü, bilgi ve veriye erişim sağlanmış olup bu bilgilerin bulundurulması ve laboratuvar personelinin erişimine sunulması ile ilgili hususlar P8.2 Yönetim Sistemi Dokümantasyonu Prosedüründe düzenlenmiştir.</w:t>
      </w:r>
    </w:p>
    <w:p w14:paraId="4487B87C" w14:textId="77777777" w:rsidR="00A00C59" w:rsidRPr="00564AE7" w:rsidRDefault="00A00C59" w:rsidP="004C0E59">
      <w:pPr>
        <w:rPr>
          <w:color w:val="000000"/>
          <w:szCs w:val="24"/>
        </w:rPr>
      </w:pPr>
      <w:r w:rsidRPr="00564AE7">
        <w:rPr>
          <w:rFonts w:eastAsia="Times New Roman"/>
          <w:bCs/>
          <w:szCs w:val="24"/>
        </w:rPr>
        <w:t>Kalite Yönetim Sistemi çerçevesinde üretilen tüm dokümanlara çevrimiçi olarak DSİ içi yerel ağ (intranet) (</w:t>
      </w:r>
      <w:hyperlink r:id="rId17" w:history="1">
        <w:r w:rsidRPr="00564AE7">
          <w:rPr>
            <w:rStyle w:val="Kpr"/>
            <w:rFonts w:eastAsia="Times New Roman"/>
            <w:bCs/>
            <w:szCs w:val="24"/>
          </w:rPr>
          <w:t>http://dsipaylasim</w:t>
        </w:r>
      </w:hyperlink>
      <w:r w:rsidRPr="00564AE7">
        <w:rPr>
          <w:rFonts w:eastAsia="Times New Roman"/>
          <w:bCs/>
          <w:szCs w:val="24"/>
        </w:rPr>
        <w:t xml:space="preserve"> )  üzerinden kullanıcı adı ve şifre girilmek suretiyle erişilebilmektedir</w:t>
      </w:r>
      <w:r w:rsidRPr="00564AE7">
        <w:rPr>
          <w:color w:val="000000"/>
          <w:szCs w:val="24"/>
        </w:rPr>
        <w:t>.</w:t>
      </w:r>
    </w:p>
    <w:p w14:paraId="4487B87D" w14:textId="77777777" w:rsidR="00A00C59" w:rsidRPr="00564AE7" w:rsidRDefault="004C0E59" w:rsidP="004C0E59">
      <w:pPr>
        <w:pStyle w:val="Balk2"/>
      </w:pPr>
      <w:r w:rsidRPr="00564AE7">
        <w:t>4.2. Teknik Kayıtların Bilgisayar</w:t>
      </w:r>
      <w:r w:rsidR="00A00C59" w:rsidRPr="00564AE7">
        <w:t xml:space="preserve"> Ortamında Saklanması ve Paylaşılması</w:t>
      </w:r>
    </w:p>
    <w:p w14:paraId="4487B87E" w14:textId="77777777" w:rsidR="00A00C59" w:rsidRPr="00564AE7" w:rsidRDefault="00A00C59" w:rsidP="004C0E59">
      <w:r w:rsidRPr="00564AE7">
        <w:t xml:space="preserve">Deney raporları DSİ içerisinde elektronik imza ile imzalanarak EBYS üzerinden muhataplarına üst yazı ile gönderilir. Basılı kâğıt ortamında deney raporu hazırlanması ve gönderilmesi durumunda Elektronik Doküman Yönetim Sistemi Genelgesine göre hareket edilir. </w:t>
      </w:r>
    </w:p>
    <w:p w14:paraId="4487B87F" w14:textId="77777777" w:rsidR="00A00C59" w:rsidRPr="00564AE7" w:rsidRDefault="00A00C59" w:rsidP="004C0E59">
      <w:pPr>
        <w:rPr>
          <w:rFonts w:eastAsia="Times New Roman"/>
          <w:lang w:eastAsia="tr-TR"/>
        </w:rPr>
      </w:pPr>
      <w:r w:rsidRPr="00564AE7">
        <w:rPr>
          <w:rFonts w:eastAsia="Times New Roman"/>
          <w:lang w:eastAsia="tr-TR"/>
        </w:rPr>
        <w:t>EBYS ortamında üst yazıyı paraflayan ve imzalayan makamların aynı zamanda yazının eklerini de imzalamış sayılması nedeniyle; KYS sistemi altında üretilen ve EBYS ortamında iletilen dokümanların ıslak imza ile imzalanmasına gerek bulunmamaktadır.</w:t>
      </w:r>
    </w:p>
    <w:p w14:paraId="4487B880" w14:textId="77777777" w:rsidR="00A00C59" w:rsidRPr="00564AE7" w:rsidRDefault="00A00C59" w:rsidP="004C0E59">
      <w:r w:rsidRPr="00564AE7">
        <w:t>Elektronik ortamda e-imza ile deney raporlarının gönderilemediği durumlarda raporlar basılı kâğıt ortamında ıslak imza ile muhataplarına gönderilir. Deney raporları elektronik ortamda EBYS uygulamaları çerçevesinde saklanabilir.</w:t>
      </w:r>
    </w:p>
    <w:p w14:paraId="4487B881" w14:textId="77777777" w:rsidR="00A00C59" w:rsidRPr="00564AE7" w:rsidRDefault="00A00C59" w:rsidP="004C0E59">
      <w:r w:rsidRPr="00564AE7">
        <w:t>Deney başvurularının elektronik ortamda kaydı, deney süreçlerinin takibi ve gerektiğinde raporlama işlemleri DSİLAB programı ile yapılır. Deney süreçlerine ilişkin kayıtlar, elektronik ortamda, Genel Müdürlükte,  DSİLAB programının kayıtlarının tutulduğu sunucularda saklanır.</w:t>
      </w:r>
    </w:p>
    <w:p w14:paraId="4487B882" w14:textId="77777777" w:rsidR="00A00C59" w:rsidRPr="00564AE7" w:rsidRDefault="00A00C59" w:rsidP="004C0E59">
      <w:r w:rsidRPr="00564AE7">
        <w:t xml:space="preserve">Deney formlarındaki (ham veri formları) kayıtların deney sonuçlarının hesaplanmasında kullanılmak amacıyla bilgisayar ortamına aktarılması durumunda, asıl nüsha (ham veri kayıtları) ıslak imza, paraf, tarih vb. bilgileri içerecek şekilde ilgili deney raporu ile birlikte saklanır. </w:t>
      </w:r>
    </w:p>
    <w:p w14:paraId="4487B883" w14:textId="77777777" w:rsidR="00A00C59" w:rsidRPr="00564AE7" w:rsidRDefault="00A00C59" w:rsidP="004C0E59">
      <w:r w:rsidRPr="00564AE7">
        <w:t>Direkt olarak bilgisayar kontrollü cihazlardan elde edilen ham veri kayıtları ve diğer ilgili kayıtlar, aşağıda belirtilen yöntemlerden herhangi biri ile arşivlenip muhafaza edilebilir:</w:t>
      </w:r>
    </w:p>
    <w:p w14:paraId="4487B884" w14:textId="77777777" w:rsidR="00A00C59" w:rsidRPr="00564AE7" w:rsidRDefault="00A00C59" w:rsidP="004C0E59">
      <w:pPr>
        <w:pStyle w:val="ListeParagraf"/>
        <w:numPr>
          <w:ilvl w:val="0"/>
          <w:numId w:val="5"/>
        </w:numPr>
        <w:ind w:left="714" w:hanging="357"/>
      </w:pPr>
      <w:r w:rsidRPr="00564AE7">
        <w:t xml:space="preserve">Deney cihazında üretilen ham veri, yazıcıya aktarılarak çıktısı alınır ve bu çıktı, asıl (resmi) nüsha olarak değerlendirilir, basılı kâğıt ortamında yetkili kişilerce kontrol edilerek imzalanıp onaylanır. Basılı </w:t>
      </w:r>
      <w:proofErr w:type="gramStart"/>
      <w:r w:rsidRPr="00564AE7">
        <w:t>kağıt</w:t>
      </w:r>
      <w:proofErr w:type="gramEnd"/>
      <w:r w:rsidRPr="00564AE7">
        <w:t xml:space="preserve"> ortamına yazıcı aracılığıyla aktarılan ham veriler ayrıca ilgili deney cihazının belleğinde veya DSİ yedekleme sunucularına aktarılmak suretiyle saklanır.</w:t>
      </w:r>
    </w:p>
    <w:p w14:paraId="4487B885" w14:textId="77777777" w:rsidR="00A00C59" w:rsidRPr="00564AE7" w:rsidRDefault="00A00C59" w:rsidP="004C0E59">
      <w:pPr>
        <w:pStyle w:val="ListeParagraf"/>
        <w:numPr>
          <w:ilvl w:val="0"/>
          <w:numId w:val="5"/>
        </w:numPr>
        <w:ind w:left="714" w:hanging="357"/>
      </w:pPr>
      <w:r w:rsidRPr="00564AE7">
        <w:t>Deney cihazında üretilen ham veri otomatik olarak, üretildiği şekliyle asıl veri olarak kabul edilir. Bu tür veriler, ilgili deney cihazının belleğinde veya DSİ yedekleme sunucularına aktarılmak suretiyle saklanır.</w:t>
      </w:r>
    </w:p>
    <w:p w14:paraId="4487B886" w14:textId="77777777" w:rsidR="00A00C59" w:rsidRPr="00564AE7" w:rsidRDefault="00A00C59" w:rsidP="004C0E59">
      <w:r w:rsidRPr="00564AE7">
        <w:t xml:space="preserve">Deney cihazlarına bağlı bilgisayarlarda çalıştırılan programların doğrulanması, korunması ve DSİ iç ağında (DSİ intraneti) </w:t>
      </w:r>
      <w:hyperlink r:id="rId18" w:history="1">
        <w:r w:rsidRPr="00564AE7">
          <w:rPr>
            <w:rStyle w:val="Kpr"/>
            <w:bCs/>
            <w:szCs w:val="24"/>
          </w:rPr>
          <w:t>http://dsipaylasim/DaireBaskanliklari/TAKK/akreditasyon/</w:t>
        </w:r>
      </w:hyperlink>
      <w:r w:rsidRPr="00564AE7">
        <w:t xml:space="preserve"> adresinde “TAKK ve Bölgeler KYS Dokümanları” klasörünün içinde “yedeklemeler” adıyla oluşturulan alt klasöre yedeklenmesinden ilgili laboratuvar sorumludur. Bu amaçla,  ilgili laboratuvar, cihaz tarafından üretilen </w:t>
      </w:r>
      <w:r w:rsidRPr="00564AE7">
        <w:lastRenderedPageBreak/>
        <w:t>deney/</w:t>
      </w:r>
      <w:proofErr w:type="gramStart"/>
      <w:r w:rsidRPr="00564AE7">
        <w:t>kalibrasyon</w:t>
      </w:r>
      <w:proofErr w:type="gramEnd"/>
      <w:r w:rsidRPr="00564AE7">
        <w:t xml:space="preserve"> verilerini uygun veri depolama aygıtlarını kullanarak yıllık bazda (yılda en az 1 kez) yedekler. </w:t>
      </w:r>
    </w:p>
    <w:p w14:paraId="4487B887" w14:textId="77777777" w:rsidR="008D3C07" w:rsidRPr="00564AE7" w:rsidRDefault="008D3C07" w:rsidP="008D3C07">
      <w:pPr>
        <w:pStyle w:val="Balk2"/>
      </w:pPr>
      <w:r w:rsidRPr="00564AE7">
        <w:t>4.3. Teknik Kayıtların Manuel Ortamda Saklanması ve Paylaşılması</w:t>
      </w:r>
    </w:p>
    <w:p w14:paraId="4487B888" w14:textId="77777777" w:rsidR="008D3C07" w:rsidRPr="007D5D0C" w:rsidRDefault="006177F7" w:rsidP="004C0E59">
      <w:r w:rsidRPr="00564AE7">
        <w:t>M</w:t>
      </w:r>
      <w:r w:rsidR="0073647C" w:rsidRPr="00564AE7">
        <w:t>anuel ortamda elde edilen ve sak</w:t>
      </w:r>
      <w:r w:rsidRPr="00564AE7">
        <w:t>lanan teknik kayıtlarda</w:t>
      </w:r>
      <w:r w:rsidR="003D16E6" w:rsidRPr="00564AE7">
        <w:t>,</w:t>
      </w:r>
      <w:r w:rsidRPr="00564AE7">
        <w:t xml:space="preserve"> P7.5 Teknik Kayıtlar Prosedürü Madde </w:t>
      </w:r>
      <w:r w:rsidR="00E50727" w:rsidRPr="00564AE7">
        <w:t>4.3 (elle düzeltme)</w:t>
      </w:r>
      <w:r w:rsidR="0073647C" w:rsidRPr="00564AE7">
        <w:t xml:space="preserve"> </w:t>
      </w:r>
      <w:r w:rsidR="00E50727" w:rsidRPr="00564AE7">
        <w:t>ve Ma</w:t>
      </w:r>
      <w:r w:rsidRPr="00564AE7">
        <w:t>dde 4.6</w:t>
      </w:r>
      <w:r w:rsidR="003D16E6" w:rsidRPr="00564AE7">
        <w:t>’da</w:t>
      </w:r>
      <w:r w:rsidRPr="00564AE7">
        <w:t xml:space="preserve"> </w:t>
      </w:r>
      <w:r w:rsidR="0073647C" w:rsidRPr="00564AE7">
        <w:t xml:space="preserve">(elle </w:t>
      </w:r>
      <w:r w:rsidR="003D16E6" w:rsidRPr="00564AE7">
        <w:t>doldurulan</w:t>
      </w:r>
      <w:r w:rsidR="0073647C" w:rsidRPr="00564AE7">
        <w:t xml:space="preserve"> h</w:t>
      </w:r>
      <w:r w:rsidR="003D16E6" w:rsidRPr="00564AE7">
        <w:t>a</w:t>
      </w:r>
      <w:r w:rsidR="0073647C" w:rsidRPr="00564AE7">
        <w:t xml:space="preserve">m veri kayıtlarının saklanması) </w:t>
      </w:r>
      <w:r w:rsidR="0073647C" w:rsidRPr="007D5D0C">
        <w:t>belirtilen işle</w:t>
      </w:r>
      <w:r w:rsidR="003D16E6" w:rsidRPr="007D5D0C">
        <w:t>m</w:t>
      </w:r>
      <w:r w:rsidR="0073647C" w:rsidRPr="007D5D0C">
        <w:t>ler uygulanır.</w:t>
      </w:r>
    </w:p>
    <w:p w14:paraId="4487B889" w14:textId="77777777" w:rsidR="00A00C59" w:rsidRPr="007D5D0C" w:rsidRDefault="004C0E59" w:rsidP="004C0E59">
      <w:pPr>
        <w:pStyle w:val="Balk2"/>
      </w:pPr>
      <w:r w:rsidRPr="007D5D0C">
        <w:t>4.</w:t>
      </w:r>
      <w:r w:rsidR="008D3C07" w:rsidRPr="007D5D0C">
        <w:t>4</w:t>
      </w:r>
      <w:r w:rsidRPr="007D5D0C">
        <w:t xml:space="preserve">. </w:t>
      </w:r>
      <w:r w:rsidR="00A00C59" w:rsidRPr="007D5D0C">
        <w:t>Laboratuvar Bilgi Yönetim Sistemi ve Laboratuvar Yazılımları</w:t>
      </w:r>
    </w:p>
    <w:p w14:paraId="4487B88A" w14:textId="77777777" w:rsidR="00DF427D" w:rsidRPr="007D5D0C" w:rsidRDefault="00A00C59" w:rsidP="004C0E59">
      <w:r w:rsidRPr="007D5D0C">
        <w:t>Laboratuvar ortamında üretilen, verilerin toplanması, işlenmesi, kaydedilmesi, raporlanması, depolanması veya tekrar ulaşılması için kullanılan hem bilgisayarlı hem de bilgisayarsız sistemler ve/veya yazılımlar kullanılmaktadır.</w:t>
      </w:r>
      <w:r w:rsidR="00DF427D" w:rsidRPr="007D5D0C">
        <w:t xml:space="preserve"> DSİ Laboratuvarlarında, laboratuvarın kendi yetkisi </w:t>
      </w:r>
      <w:proofErr w:type="gramStart"/>
      <w:r w:rsidR="00DF427D" w:rsidRPr="007D5D0C">
        <w:t>dahilinde</w:t>
      </w:r>
      <w:proofErr w:type="gramEnd"/>
      <w:r w:rsidR="00DF427D" w:rsidRPr="007D5D0C">
        <w:t xml:space="preserve"> müdahale edebildiği yazılımlar </w:t>
      </w:r>
      <w:r w:rsidR="00DF427D" w:rsidRPr="007D5D0C">
        <w:rPr>
          <w:szCs w:val="24"/>
        </w:rPr>
        <w:t>F 0 16 00 80 Yazılım Envanter Formuna kaydedilmektedir.</w:t>
      </w:r>
      <w:r w:rsidRPr="007D5D0C">
        <w:t xml:space="preserve"> </w:t>
      </w:r>
    </w:p>
    <w:p w14:paraId="4487B88B" w14:textId="77777777" w:rsidR="00A00C59" w:rsidRPr="007D5D0C" w:rsidRDefault="00A00C59" w:rsidP="004C0E59">
      <w:r w:rsidRPr="007D5D0C">
        <w:t>DSİ Laboratuvarlarında bu amaçla aşağıdaki tipte yazılımlar kullanılmaktadır.</w:t>
      </w:r>
    </w:p>
    <w:p w14:paraId="4487B88C" w14:textId="77777777" w:rsidR="00A00C59" w:rsidRPr="007D5D0C" w:rsidRDefault="00A00C59" w:rsidP="004C0E59">
      <w:pPr>
        <w:pStyle w:val="AralkYok"/>
        <w:numPr>
          <w:ilvl w:val="0"/>
          <w:numId w:val="4"/>
        </w:numPr>
        <w:spacing w:before="60" w:after="200" w:line="276" w:lineRule="auto"/>
        <w:ind w:left="714" w:hanging="357"/>
        <w:rPr>
          <w:szCs w:val="24"/>
        </w:rPr>
      </w:pPr>
      <w:r w:rsidRPr="007D5D0C">
        <w:rPr>
          <w:szCs w:val="24"/>
        </w:rPr>
        <w:t>Hazır ticari yazılımlar</w:t>
      </w:r>
    </w:p>
    <w:p w14:paraId="4487B88D" w14:textId="77777777" w:rsidR="00A00C59" w:rsidRPr="007D5D0C" w:rsidRDefault="00A00C59" w:rsidP="004C0E59">
      <w:pPr>
        <w:pStyle w:val="AralkYok"/>
        <w:spacing w:before="60" w:after="200" w:line="276" w:lineRule="auto"/>
        <w:ind w:left="336" w:firstLine="16"/>
        <w:rPr>
          <w:szCs w:val="24"/>
        </w:rPr>
      </w:pPr>
      <w:r w:rsidRPr="007D5D0C">
        <w:rPr>
          <w:szCs w:val="24"/>
        </w:rPr>
        <w:t>Herhangi bir değişikliğe uğramadan satın alınan, laboratuvar tarafından değiştirilmeyen veya değiştirilemeyecek olan yazılımlardır. Bu tür yazılımlar için geçerli kılma çalışması yapılmaz.</w:t>
      </w:r>
    </w:p>
    <w:p w14:paraId="4487B88E" w14:textId="77777777" w:rsidR="00A00C59" w:rsidRPr="007D5D0C" w:rsidRDefault="00A00C59" w:rsidP="004C0E59">
      <w:pPr>
        <w:pStyle w:val="AralkYok"/>
        <w:numPr>
          <w:ilvl w:val="0"/>
          <w:numId w:val="4"/>
        </w:numPr>
        <w:spacing w:before="60" w:after="200" w:line="276" w:lineRule="auto"/>
        <w:ind w:left="714" w:hanging="357"/>
        <w:rPr>
          <w:szCs w:val="24"/>
        </w:rPr>
      </w:pPr>
      <w:r w:rsidRPr="007D5D0C">
        <w:rPr>
          <w:szCs w:val="24"/>
        </w:rPr>
        <w:t>Değiştirilmiş ticari yazılımlar</w:t>
      </w:r>
    </w:p>
    <w:p w14:paraId="4487B88F" w14:textId="77777777" w:rsidR="00A00C59" w:rsidRPr="007D5D0C" w:rsidRDefault="00A00C59" w:rsidP="004C0E59">
      <w:pPr>
        <w:pStyle w:val="AralkYok"/>
        <w:spacing w:before="60" w:after="200" w:line="276" w:lineRule="auto"/>
        <w:ind w:left="364" w:hanging="12"/>
        <w:rPr>
          <w:szCs w:val="24"/>
        </w:rPr>
      </w:pPr>
      <w:r w:rsidRPr="007D5D0C">
        <w:rPr>
          <w:szCs w:val="24"/>
        </w:rPr>
        <w:t>Belirli uygulamalar için değiştirilmiş, uyarlanmış veya özelleştirilmiş ticari yazılımlardır. Formüller oluşturularak belirli hesaplama işlemleri yapmak üzere tasarlanmış çalışma tabloları da bu kapsamda değerlendirilir. Bu nedenle standardın 7.11.2 maddesi gereğince geçerli kılma işlemine tabi tutulmaları gerekmektedir.</w:t>
      </w:r>
    </w:p>
    <w:p w14:paraId="4487B890" w14:textId="77777777" w:rsidR="00A00C59" w:rsidRPr="007D5D0C" w:rsidRDefault="00A00C59" w:rsidP="004C0E59">
      <w:pPr>
        <w:pStyle w:val="AralkYok"/>
        <w:numPr>
          <w:ilvl w:val="0"/>
          <w:numId w:val="4"/>
        </w:numPr>
        <w:spacing w:before="60" w:after="200" w:line="276" w:lineRule="auto"/>
        <w:ind w:left="714" w:hanging="357"/>
        <w:rPr>
          <w:szCs w:val="24"/>
        </w:rPr>
      </w:pPr>
      <w:r w:rsidRPr="007D5D0C">
        <w:rPr>
          <w:szCs w:val="24"/>
        </w:rPr>
        <w:t>Özel Amaca uygun veya ısmarlama yazılımlar</w:t>
      </w:r>
    </w:p>
    <w:p w14:paraId="4487B891" w14:textId="77777777" w:rsidR="00A00C59" w:rsidRPr="007D5D0C" w:rsidRDefault="00A00C59" w:rsidP="004C0E59">
      <w:pPr>
        <w:pStyle w:val="AralkYok"/>
        <w:spacing w:before="60" w:after="200" w:line="276" w:lineRule="auto"/>
        <w:ind w:left="364" w:hanging="12"/>
        <w:rPr>
          <w:szCs w:val="24"/>
        </w:rPr>
      </w:pPr>
      <w:r w:rsidRPr="007D5D0C">
        <w:rPr>
          <w:szCs w:val="24"/>
        </w:rPr>
        <w:t>Programlama yazılımları kullanılarak laboratuvar veya yazılım firması tarafından geliştirilen uygulamalardır. Makro kodlar içeren çalışma tabloları bu gruba girmektedir. Bu nedenle standardın 7.11.2 maddesi gereğince geçerli kılma işlemine tabi tutulmaları gerekmektedir.</w:t>
      </w:r>
    </w:p>
    <w:p w14:paraId="4487B892" w14:textId="77777777" w:rsidR="00A00C59" w:rsidRPr="007D5D0C" w:rsidRDefault="00A00C59" w:rsidP="004C0E59">
      <w:r w:rsidRPr="007D5D0C">
        <w:t xml:space="preserve">Yukarıda belirtilen yazılımlardan 2 ve 3 </w:t>
      </w:r>
      <w:proofErr w:type="spellStart"/>
      <w:r w:rsidRPr="007D5D0C">
        <w:t>nolu</w:t>
      </w:r>
      <w:proofErr w:type="spellEnd"/>
      <w:r w:rsidRPr="007D5D0C">
        <w:t xml:space="preserve"> yazılım tipleri için ilk kez kullanıldığında ve herhangi bir değişiklik olduğunda, ilgili laboratuvar birimince geçerli kılma çalışması (elle doğrulama vb.) yapılır ve bu geçerli kılma çalışmaları </w:t>
      </w:r>
      <w:r w:rsidR="00DF427D" w:rsidRPr="007D5D0C">
        <w:t>F 0 16 00 59 Çalışma Raporu Formuna</w:t>
      </w:r>
      <w:r w:rsidRPr="007D5D0C">
        <w:t xml:space="preserve"> kaydedilir. 1 </w:t>
      </w:r>
      <w:proofErr w:type="spellStart"/>
      <w:r w:rsidRPr="007D5D0C">
        <w:t>nolu</w:t>
      </w:r>
      <w:proofErr w:type="spellEnd"/>
      <w:r w:rsidRPr="007D5D0C">
        <w:t xml:space="preserve"> yazılım tipleri için ise amaca uygunluk değerlendirilmesinin yapılması yeterlidir.</w:t>
      </w:r>
      <w:r w:rsidR="00DF427D" w:rsidRPr="007D5D0C">
        <w:t xml:space="preserve"> </w:t>
      </w:r>
    </w:p>
    <w:p w14:paraId="4487B893" w14:textId="77777777" w:rsidR="00A00C59" w:rsidRPr="007D5D0C" w:rsidRDefault="00A00C59" w:rsidP="004C0E59">
      <w:pPr>
        <w:rPr>
          <w:bCs/>
          <w:color w:val="000000" w:themeColor="text1"/>
        </w:rPr>
      </w:pPr>
      <w:r w:rsidRPr="007D5D0C">
        <w:rPr>
          <w:bCs/>
        </w:rPr>
        <w:t xml:space="preserve">Bilgisayar kontrollü cihazlardan doğrudan elde edilen deney veya ölçüm sonuçlarının söz konusu olduğu durumlarda, cihaz bünyesinde otomatik olarak yapılan hesaplamalar ve sonuçlar belirli aralıklarla elle doğrulanarak cihaz </w:t>
      </w:r>
      <w:r w:rsidRPr="007D5D0C">
        <w:rPr>
          <w:bCs/>
          <w:color w:val="000000" w:themeColor="text1"/>
        </w:rPr>
        <w:t>hesaplamalarının doğruluğundan emin olunur. Bu tür elle doğrulama çalışmaları kayıt altına alınır.</w:t>
      </w:r>
    </w:p>
    <w:p w14:paraId="4487B894" w14:textId="77777777" w:rsidR="00A31218" w:rsidRPr="007D5D0C" w:rsidRDefault="00A31218" w:rsidP="004C0E59">
      <w:pPr>
        <w:rPr>
          <w:bCs/>
          <w:color w:val="000000" w:themeColor="text1"/>
        </w:rPr>
      </w:pPr>
      <w:r w:rsidRPr="007D5D0C">
        <w:rPr>
          <w:bCs/>
          <w:color w:val="000000" w:themeColor="text1"/>
        </w:rPr>
        <w:t>Veri transferlerinin uygun ve sistematik bir şekilde yapıldığına yönelik kontroller ham veriler, deney raporları/</w:t>
      </w:r>
      <w:proofErr w:type="gramStart"/>
      <w:r w:rsidRPr="007D5D0C">
        <w:rPr>
          <w:bCs/>
          <w:color w:val="000000" w:themeColor="text1"/>
        </w:rPr>
        <w:t>kalibrasyon</w:t>
      </w:r>
      <w:proofErr w:type="gramEnd"/>
      <w:r w:rsidRPr="007D5D0C">
        <w:rPr>
          <w:bCs/>
          <w:color w:val="000000" w:themeColor="text1"/>
        </w:rPr>
        <w:t xml:space="preserve"> sertifikaları vb. kayıtlar üzerinden, her yıl Ocak ve Temmuz ayları içerisinde son 6 ay içerisinde ham veriler kullanılarak üretilen raporlar/sertifikaların</w:t>
      </w:r>
      <w:r w:rsidR="005C531B" w:rsidRPr="007D5D0C">
        <w:rPr>
          <w:bCs/>
          <w:color w:val="000000" w:themeColor="text1"/>
        </w:rPr>
        <w:t>,</w:t>
      </w:r>
      <w:r w:rsidR="006862C6" w:rsidRPr="007D5D0C">
        <w:rPr>
          <w:bCs/>
          <w:color w:val="000000" w:themeColor="text1"/>
        </w:rPr>
        <w:t xml:space="preserve"> laboratu</w:t>
      </w:r>
      <w:r w:rsidR="005C531B" w:rsidRPr="007D5D0C">
        <w:rPr>
          <w:bCs/>
          <w:color w:val="000000" w:themeColor="text1"/>
        </w:rPr>
        <w:t xml:space="preserve">varların üretim sonuçları </w:t>
      </w:r>
      <w:r w:rsidR="005C531B" w:rsidRPr="007D5D0C">
        <w:rPr>
          <w:bCs/>
          <w:color w:val="000000" w:themeColor="text1"/>
        </w:rPr>
        <w:lastRenderedPageBreak/>
        <w:t>göz önünde bulundurularak en az aşağıdaki çizelgede belirtilen miktar kadar</w:t>
      </w:r>
      <w:r w:rsidRPr="007D5D0C">
        <w:rPr>
          <w:bCs/>
          <w:color w:val="000000" w:themeColor="text1"/>
        </w:rPr>
        <w:t xml:space="preserve"> kontrol edilerek bu işleme yönelik çalışmalar F 0 16 00 59 Çalışma Raporu Formu ile kayıt altına alınır.</w:t>
      </w:r>
    </w:p>
    <w:tbl>
      <w:tblPr>
        <w:tblStyle w:val="TabloKlavuzu"/>
        <w:tblW w:w="0" w:type="auto"/>
        <w:tblLook w:val="04A0" w:firstRow="1" w:lastRow="0" w:firstColumn="1" w:lastColumn="0" w:noHBand="0" w:noVBand="1"/>
      </w:tblPr>
      <w:tblGrid>
        <w:gridCol w:w="5098"/>
        <w:gridCol w:w="4395"/>
      </w:tblGrid>
      <w:tr w:rsidR="00D15744" w:rsidRPr="007D5D0C" w14:paraId="4487B898" w14:textId="77777777" w:rsidTr="00D15744">
        <w:trPr>
          <w:trHeight w:val="583"/>
        </w:trPr>
        <w:tc>
          <w:tcPr>
            <w:tcW w:w="5098" w:type="dxa"/>
          </w:tcPr>
          <w:p w14:paraId="4487B895" w14:textId="77777777" w:rsidR="000433F4" w:rsidRPr="007D5D0C" w:rsidRDefault="000433F4" w:rsidP="00D15744">
            <w:pPr>
              <w:pStyle w:val="AralkYok"/>
              <w:jc w:val="center"/>
              <w:rPr>
                <w:b/>
                <w:color w:val="000000" w:themeColor="text1"/>
              </w:rPr>
            </w:pPr>
            <w:r w:rsidRPr="007D5D0C">
              <w:rPr>
                <w:b/>
                <w:color w:val="000000" w:themeColor="text1"/>
              </w:rPr>
              <w:t>Deney Raporu/Kalibrasyon Sertifikası Sayısı</w:t>
            </w:r>
          </w:p>
          <w:p w14:paraId="4487B896" w14:textId="77777777" w:rsidR="000433F4" w:rsidRPr="007D5D0C" w:rsidRDefault="000433F4" w:rsidP="00D15744">
            <w:pPr>
              <w:spacing w:before="0" w:after="0" w:line="240" w:lineRule="auto"/>
              <w:jc w:val="center"/>
              <w:rPr>
                <w:b/>
                <w:bCs/>
                <w:color w:val="000000" w:themeColor="text1"/>
              </w:rPr>
            </w:pPr>
            <w:r w:rsidRPr="007D5D0C">
              <w:rPr>
                <w:b/>
                <w:color w:val="000000" w:themeColor="text1"/>
              </w:rPr>
              <w:t>(Son 6 Aylık)</w:t>
            </w:r>
          </w:p>
        </w:tc>
        <w:tc>
          <w:tcPr>
            <w:tcW w:w="4395" w:type="dxa"/>
          </w:tcPr>
          <w:p w14:paraId="4487B897" w14:textId="77777777" w:rsidR="000433F4" w:rsidRPr="007D5D0C" w:rsidRDefault="000433F4" w:rsidP="00D15744">
            <w:pPr>
              <w:spacing w:before="0" w:after="0" w:line="240" w:lineRule="auto"/>
              <w:jc w:val="center"/>
              <w:rPr>
                <w:b/>
                <w:bCs/>
                <w:color w:val="000000" w:themeColor="text1"/>
              </w:rPr>
            </w:pPr>
            <w:r w:rsidRPr="007D5D0C">
              <w:rPr>
                <w:b/>
                <w:color w:val="000000" w:themeColor="text1"/>
              </w:rPr>
              <w:t>Kontrol Edilecek Rapor/Sertifika Sayısı</w:t>
            </w:r>
          </w:p>
        </w:tc>
      </w:tr>
      <w:tr w:rsidR="00D15744" w:rsidRPr="007D5D0C" w14:paraId="4487B89B" w14:textId="77777777" w:rsidTr="00D15744">
        <w:trPr>
          <w:trHeight w:val="340"/>
        </w:trPr>
        <w:tc>
          <w:tcPr>
            <w:tcW w:w="5098" w:type="dxa"/>
            <w:vAlign w:val="center"/>
          </w:tcPr>
          <w:p w14:paraId="4487B899" w14:textId="77777777" w:rsidR="000433F4" w:rsidRPr="007D5D0C" w:rsidRDefault="000433F4" w:rsidP="00D15744">
            <w:pPr>
              <w:spacing w:before="0" w:after="0" w:line="240" w:lineRule="auto"/>
              <w:jc w:val="center"/>
              <w:rPr>
                <w:bCs/>
                <w:color w:val="000000" w:themeColor="text1"/>
              </w:rPr>
            </w:pPr>
            <w:r w:rsidRPr="007D5D0C">
              <w:rPr>
                <w:color w:val="000000" w:themeColor="text1"/>
              </w:rPr>
              <w:t>0-50 arası</w:t>
            </w:r>
          </w:p>
        </w:tc>
        <w:tc>
          <w:tcPr>
            <w:tcW w:w="4395" w:type="dxa"/>
            <w:vAlign w:val="center"/>
          </w:tcPr>
          <w:p w14:paraId="4487B89A" w14:textId="77777777" w:rsidR="000433F4" w:rsidRPr="007D5D0C" w:rsidRDefault="000433F4" w:rsidP="000433F4">
            <w:pPr>
              <w:spacing w:before="0" w:after="0" w:line="240" w:lineRule="auto"/>
              <w:jc w:val="center"/>
              <w:rPr>
                <w:bCs/>
                <w:color w:val="000000" w:themeColor="text1"/>
              </w:rPr>
            </w:pPr>
            <w:r w:rsidRPr="007D5D0C">
              <w:rPr>
                <w:color w:val="000000" w:themeColor="text1"/>
              </w:rPr>
              <w:t>5</w:t>
            </w:r>
          </w:p>
        </w:tc>
      </w:tr>
      <w:tr w:rsidR="00D15744" w:rsidRPr="007D5D0C" w14:paraId="4487B89E" w14:textId="77777777" w:rsidTr="00D15744">
        <w:trPr>
          <w:trHeight w:val="340"/>
        </w:trPr>
        <w:tc>
          <w:tcPr>
            <w:tcW w:w="5098" w:type="dxa"/>
            <w:vAlign w:val="center"/>
          </w:tcPr>
          <w:p w14:paraId="4487B89C" w14:textId="77777777" w:rsidR="000433F4" w:rsidRPr="007D5D0C" w:rsidRDefault="000433F4" w:rsidP="00D15744">
            <w:pPr>
              <w:spacing w:before="0" w:after="0" w:line="240" w:lineRule="auto"/>
              <w:jc w:val="center"/>
              <w:rPr>
                <w:bCs/>
                <w:color w:val="000000" w:themeColor="text1"/>
              </w:rPr>
            </w:pPr>
            <w:r w:rsidRPr="007D5D0C">
              <w:rPr>
                <w:color w:val="000000" w:themeColor="text1"/>
              </w:rPr>
              <w:t>50-100 arası</w:t>
            </w:r>
          </w:p>
        </w:tc>
        <w:tc>
          <w:tcPr>
            <w:tcW w:w="4395" w:type="dxa"/>
            <w:vAlign w:val="center"/>
          </w:tcPr>
          <w:p w14:paraId="4487B89D" w14:textId="77777777" w:rsidR="000433F4" w:rsidRPr="007D5D0C" w:rsidRDefault="000433F4" w:rsidP="000433F4">
            <w:pPr>
              <w:spacing w:before="0" w:after="0" w:line="240" w:lineRule="auto"/>
              <w:jc w:val="center"/>
              <w:rPr>
                <w:bCs/>
                <w:color w:val="000000" w:themeColor="text1"/>
              </w:rPr>
            </w:pPr>
            <w:r w:rsidRPr="007D5D0C">
              <w:rPr>
                <w:color w:val="000000" w:themeColor="text1"/>
              </w:rPr>
              <w:t>6</w:t>
            </w:r>
          </w:p>
        </w:tc>
      </w:tr>
      <w:tr w:rsidR="00D15744" w:rsidRPr="007D5D0C" w14:paraId="4487B8A1" w14:textId="77777777" w:rsidTr="00D15744">
        <w:trPr>
          <w:trHeight w:val="340"/>
        </w:trPr>
        <w:tc>
          <w:tcPr>
            <w:tcW w:w="5098" w:type="dxa"/>
            <w:vAlign w:val="center"/>
          </w:tcPr>
          <w:p w14:paraId="4487B89F" w14:textId="77777777" w:rsidR="000433F4" w:rsidRPr="007D5D0C" w:rsidRDefault="000433F4" w:rsidP="00D15744">
            <w:pPr>
              <w:spacing w:before="0" w:after="0" w:line="240" w:lineRule="auto"/>
              <w:jc w:val="center"/>
              <w:rPr>
                <w:bCs/>
                <w:color w:val="000000" w:themeColor="text1"/>
              </w:rPr>
            </w:pPr>
            <w:r w:rsidRPr="007D5D0C">
              <w:rPr>
                <w:color w:val="000000" w:themeColor="text1"/>
              </w:rPr>
              <w:t>100-400 arası</w:t>
            </w:r>
          </w:p>
        </w:tc>
        <w:tc>
          <w:tcPr>
            <w:tcW w:w="4395" w:type="dxa"/>
            <w:vAlign w:val="center"/>
          </w:tcPr>
          <w:p w14:paraId="4487B8A0" w14:textId="77777777" w:rsidR="000433F4" w:rsidRPr="007D5D0C" w:rsidRDefault="000433F4" w:rsidP="000433F4">
            <w:pPr>
              <w:spacing w:before="0" w:after="0" w:line="240" w:lineRule="auto"/>
              <w:jc w:val="center"/>
              <w:rPr>
                <w:bCs/>
                <w:color w:val="000000" w:themeColor="text1"/>
              </w:rPr>
            </w:pPr>
            <w:r w:rsidRPr="007D5D0C">
              <w:rPr>
                <w:color w:val="000000" w:themeColor="text1"/>
              </w:rPr>
              <w:t>7</w:t>
            </w:r>
          </w:p>
        </w:tc>
      </w:tr>
      <w:tr w:rsidR="00D15744" w:rsidRPr="007D5D0C" w14:paraId="4487B8A4" w14:textId="77777777" w:rsidTr="00D15744">
        <w:trPr>
          <w:trHeight w:val="340"/>
        </w:trPr>
        <w:tc>
          <w:tcPr>
            <w:tcW w:w="5098" w:type="dxa"/>
            <w:vAlign w:val="center"/>
          </w:tcPr>
          <w:p w14:paraId="4487B8A2" w14:textId="77777777" w:rsidR="000433F4" w:rsidRPr="007D5D0C" w:rsidRDefault="000433F4" w:rsidP="00D15744">
            <w:pPr>
              <w:spacing w:before="0" w:after="0" w:line="240" w:lineRule="auto"/>
              <w:jc w:val="center"/>
              <w:rPr>
                <w:bCs/>
                <w:color w:val="000000" w:themeColor="text1"/>
              </w:rPr>
            </w:pPr>
            <w:r w:rsidRPr="007D5D0C">
              <w:rPr>
                <w:iCs/>
                <w:color w:val="000000" w:themeColor="text1"/>
              </w:rPr>
              <w:t>400-800 arası</w:t>
            </w:r>
          </w:p>
        </w:tc>
        <w:tc>
          <w:tcPr>
            <w:tcW w:w="4395" w:type="dxa"/>
            <w:vAlign w:val="center"/>
          </w:tcPr>
          <w:p w14:paraId="4487B8A3" w14:textId="77777777" w:rsidR="000433F4" w:rsidRPr="007D5D0C" w:rsidRDefault="000433F4" w:rsidP="000433F4">
            <w:pPr>
              <w:spacing w:before="0" w:after="0" w:line="240" w:lineRule="auto"/>
              <w:jc w:val="center"/>
              <w:rPr>
                <w:bCs/>
                <w:color w:val="000000" w:themeColor="text1"/>
              </w:rPr>
            </w:pPr>
            <w:r w:rsidRPr="007D5D0C">
              <w:rPr>
                <w:iCs/>
                <w:color w:val="000000" w:themeColor="text1"/>
              </w:rPr>
              <w:t>8</w:t>
            </w:r>
          </w:p>
        </w:tc>
      </w:tr>
      <w:tr w:rsidR="00D15744" w:rsidRPr="007D5D0C" w14:paraId="4487B8A7" w14:textId="77777777" w:rsidTr="00D15744">
        <w:trPr>
          <w:trHeight w:val="340"/>
        </w:trPr>
        <w:tc>
          <w:tcPr>
            <w:tcW w:w="5098" w:type="dxa"/>
            <w:vAlign w:val="center"/>
          </w:tcPr>
          <w:p w14:paraId="4487B8A5" w14:textId="77777777" w:rsidR="000433F4" w:rsidRPr="007D5D0C" w:rsidRDefault="000433F4" w:rsidP="00D15744">
            <w:pPr>
              <w:spacing w:before="0" w:after="0" w:line="240" w:lineRule="auto"/>
              <w:jc w:val="center"/>
              <w:rPr>
                <w:bCs/>
                <w:color w:val="000000" w:themeColor="text1"/>
              </w:rPr>
            </w:pPr>
            <w:r w:rsidRPr="007D5D0C">
              <w:rPr>
                <w:iCs/>
                <w:color w:val="000000" w:themeColor="text1"/>
              </w:rPr>
              <w:t>800-1000 arası</w:t>
            </w:r>
          </w:p>
        </w:tc>
        <w:tc>
          <w:tcPr>
            <w:tcW w:w="4395" w:type="dxa"/>
            <w:vAlign w:val="center"/>
          </w:tcPr>
          <w:p w14:paraId="4487B8A6" w14:textId="77777777" w:rsidR="000433F4" w:rsidRPr="007D5D0C" w:rsidRDefault="000433F4" w:rsidP="000433F4">
            <w:pPr>
              <w:spacing w:before="0" w:after="0" w:line="240" w:lineRule="auto"/>
              <w:jc w:val="center"/>
              <w:rPr>
                <w:bCs/>
                <w:color w:val="000000" w:themeColor="text1"/>
              </w:rPr>
            </w:pPr>
            <w:r w:rsidRPr="007D5D0C">
              <w:rPr>
                <w:iCs/>
                <w:color w:val="000000" w:themeColor="text1"/>
              </w:rPr>
              <w:t>9</w:t>
            </w:r>
          </w:p>
        </w:tc>
      </w:tr>
      <w:tr w:rsidR="00D15744" w:rsidRPr="007D5D0C" w14:paraId="4487B8AA" w14:textId="77777777" w:rsidTr="00D15744">
        <w:trPr>
          <w:trHeight w:val="340"/>
        </w:trPr>
        <w:tc>
          <w:tcPr>
            <w:tcW w:w="5098" w:type="dxa"/>
            <w:vAlign w:val="center"/>
          </w:tcPr>
          <w:p w14:paraId="4487B8A8" w14:textId="77777777" w:rsidR="000433F4" w:rsidRPr="007D5D0C" w:rsidRDefault="000433F4" w:rsidP="00D15744">
            <w:pPr>
              <w:spacing w:before="0" w:after="0" w:line="240" w:lineRule="auto"/>
              <w:jc w:val="center"/>
              <w:rPr>
                <w:bCs/>
                <w:color w:val="000000" w:themeColor="text1"/>
              </w:rPr>
            </w:pPr>
            <w:r w:rsidRPr="007D5D0C">
              <w:rPr>
                <w:iCs/>
                <w:color w:val="000000" w:themeColor="text1"/>
              </w:rPr>
              <w:t>1000 ve üzeri</w:t>
            </w:r>
          </w:p>
        </w:tc>
        <w:tc>
          <w:tcPr>
            <w:tcW w:w="4395" w:type="dxa"/>
            <w:vAlign w:val="center"/>
          </w:tcPr>
          <w:p w14:paraId="4487B8A9" w14:textId="77777777" w:rsidR="000433F4" w:rsidRPr="007D5D0C" w:rsidRDefault="000433F4" w:rsidP="000433F4">
            <w:pPr>
              <w:spacing w:before="0" w:after="0" w:line="240" w:lineRule="auto"/>
              <w:jc w:val="center"/>
              <w:rPr>
                <w:bCs/>
                <w:color w:val="000000" w:themeColor="text1"/>
              </w:rPr>
            </w:pPr>
            <w:r w:rsidRPr="007D5D0C">
              <w:rPr>
                <w:iCs/>
                <w:color w:val="000000" w:themeColor="text1"/>
              </w:rPr>
              <w:t>10</w:t>
            </w:r>
          </w:p>
        </w:tc>
      </w:tr>
    </w:tbl>
    <w:p w14:paraId="4487B8AB" w14:textId="77777777" w:rsidR="000433F4" w:rsidRPr="007D5D0C" w:rsidRDefault="000433F4" w:rsidP="000433F4">
      <w:pPr>
        <w:spacing w:before="0" w:after="0" w:line="240" w:lineRule="auto"/>
        <w:rPr>
          <w:bCs/>
          <w:color w:val="000000" w:themeColor="text1"/>
        </w:rPr>
      </w:pPr>
    </w:p>
    <w:p w14:paraId="4487B8AC" w14:textId="7DA765C5" w:rsidR="00A00C59" w:rsidRPr="00213C4F" w:rsidRDefault="00A00C59" w:rsidP="004C0E59">
      <w:pPr>
        <w:rPr>
          <w:bCs/>
        </w:rPr>
      </w:pPr>
      <w:r w:rsidRPr="008921E5">
        <w:rPr>
          <w:bCs/>
          <w:color w:val="000000" w:themeColor="text1"/>
        </w:rPr>
        <w:t>Deney süreçlerinde elde edilen ham verilerin</w:t>
      </w:r>
      <w:r w:rsidRPr="00564AE7">
        <w:rPr>
          <w:bCs/>
        </w:rPr>
        <w:t>, çeşitli paket programlar (</w:t>
      </w:r>
      <w:r w:rsidR="00C3103F" w:rsidRPr="00564AE7">
        <w:rPr>
          <w:bCs/>
        </w:rPr>
        <w:t>E</w:t>
      </w:r>
      <w:r w:rsidRPr="00564AE7">
        <w:rPr>
          <w:bCs/>
        </w:rPr>
        <w:t xml:space="preserve">xcel vb.) veya özel geliştirilmiş programlar yardımıyla bilgisayar ortamında mühendislik hesaplamalarına tabi tutularak deney raporunda beyan edilecek değerlere dönüştürülmesinde kullanılan yazılımların doğrulanması, yetkisiz işlemlere karşı korunması (hücre koruması, sayfa koruması vb.) ve yedeklenmesi ilgili laboratuvar birimince sağlanır. </w:t>
      </w:r>
      <w:r w:rsidR="00561F91" w:rsidRPr="00F950E2">
        <w:rPr>
          <w:i/>
        </w:rPr>
        <w:t xml:space="preserve">Personel yetkilendirmesi yapılırken kullanılan </w:t>
      </w:r>
      <w:r w:rsidR="00D65606" w:rsidRPr="00F950E2">
        <w:rPr>
          <w:i/>
        </w:rPr>
        <w:t>iç kalite kontrol</w:t>
      </w:r>
      <w:r w:rsidR="00697D69" w:rsidRPr="00F950E2">
        <w:rPr>
          <w:i/>
        </w:rPr>
        <w:t>/</w:t>
      </w:r>
      <w:r w:rsidR="00561F91" w:rsidRPr="00F950E2">
        <w:rPr>
          <w:i/>
        </w:rPr>
        <w:t xml:space="preserve">deney raporu </w:t>
      </w:r>
      <w:proofErr w:type="spellStart"/>
      <w:r w:rsidR="00561F91" w:rsidRPr="00F950E2">
        <w:rPr>
          <w:i/>
        </w:rPr>
        <w:t>excel</w:t>
      </w:r>
      <w:proofErr w:type="spellEnd"/>
      <w:r w:rsidR="00561F91" w:rsidRPr="00F950E2">
        <w:rPr>
          <w:i/>
        </w:rPr>
        <w:t xml:space="preserve"> deneme </w:t>
      </w:r>
      <w:proofErr w:type="gramStart"/>
      <w:r w:rsidR="00561F91" w:rsidRPr="00F950E2">
        <w:rPr>
          <w:i/>
        </w:rPr>
        <w:t>versiyonları</w:t>
      </w:r>
      <w:proofErr w:type="gramEnd"/>
      <w:r w:rsidR="00561F91" w:rsidRPr="00F950E2">
        <w:rPr>
          <w:i/>
        </w:rPr>
        <w:t xml:space="preserve"> (şifreleme/koruma </w:t>
      </w:r>
      <w:r w:rsidR="00F950E2" w:rsidRPr="00F950E2">
        <w:rPr>
          <w:i/>
        </w:rPr>
        <w:t>olmadan</w:t>
      </w:r>
      <w:r w:rsidR="00561F91" w:rsidRPr="00F950E2">
        <w:rPr>
          <w:i/>
        </w:rPr>
        <w:t xml:space="preserve">) üzerinde </w:t>
      </w:r>
      <w:r w:rsidR="00510CB7" w:rsidRPr="00F950E2">
        <w:rPr>
          <w:i/>
        </w:rPr>
        <w:t>eğitim gerçekleştirilir ve analiz verilerinin işlendiği kalite kontrol kartlarının</w:t>
      </w:r>
      <w:r w:rsidR="00697D69" w:rsidRPr="00F950E2">
        <w:rPr>
          <w:i/>
        </w:rPr>
        <w:t>/rapor formatlarının</w:t>
      </w:r>
      <w:r w:rsidR="00510CB7" w:rsidRPr="00F950E2">
        <w:rPr>
          <w:i/>
        </w:rPr>
        <w:t xml:space="preserve"> veri güvenliği ortak ağ üzerinden Kalite Birim Temsilcisi tarafından kontrol edilir. </w:t>
      </w:r>
      <w:r w:rsidRPr="00564AE7">
        <w:rPr>
          <w:bCs/>
        </w:rPr>
        <w:t xml:space="preserve">Kullanıcı adı ve şifre ile DSİ bilgisayar ağında tanımlı bir kişisel bilgisayar kullanarak deney süreçlerinde elektronik ortamda ham veri kaydı üreten, hesaplamalar yapan teknik personel, elde edilen bu verileri korumak ve saklamakla yükümlüdür. Bu amaçla, teknik personel, kendisine tahsis edilen kişisel bilgisayardaki </w:t>
      </w:r>
      <w:r w:rsidR="00AB4D2C" w:rsidRPr="00564AE7">
        <w:rPr>
          <w:bCs/>
        </w:rPr>
        <w:t xml:space="preserve">ham veri kayıtları </w:t>
      </w:r>
      <w:r w:rsidRPr="00564AE7">
        <w:rPr>
          <w:bCs/>
        </w:rPr>
        <w:t xml:space="preserve">DSİ iç ağında (DSİ intraneti) </w:t>
      </w:r>
      <w:hyperlink r:id="rId19" w:history="1">
        <w:r w:rsidRPr="00564AE7">
          <w:rPr>
            <w:rStyle w:val="Kpr"/>
            <w:bCs/>
            <w:szCs w:val="24"/>
          </w:rPr>
          <w:t>http://dsipaylasim/DaireBaskanliklari/TAKK/akreditasyon/</w:t>
        </w:r>
      </w:hyperlink>
      <w:r w:rsidR="00770313">
        <w:rPr>
          <w:bCs/>
        </w:rPr>
        <w:t xml:space="preserve"> </w:t>
      </w:r>
      <w:r w:rsidRPr="00564AE7">
        <w:rPr>
          <w:bCs/>
        </w:rPr>
        <w:t>adresinde “TAKK ve Bölgeler KYS Dokümanları” bölümüne (bu amaçla “yedeklemeler” adıyla oluşturulacak olan alt klasöre) yıllık bazda (yılda en az 1 kez)</w:t>
      </w:r>
      <w:r w:rsidR="00AB4D2C" w:rsidRPr="00564AE7">
        <w:rPr>
          <w:bCs/>
        </w:rPr>
        <w:t xml:space="preserve"> yedekler. </w:t>
      </w:r>
      <w:r w:rsidRPr="00564AE7">
        <w:rPr>
          <w:bCs/>
        </w:rPr>
        <w:t>Böylelikle bu verilerin DSİ sunucularında güvenli olarak saklanması sağlanır.</w:t>
      </w:r>
      <w:r w:rsidR="00AB4D2C" w:rsidRPr="00564AE7">
        <w:rPr>
          <w:bCs/>
        </w:rPr>
        <w:t xml:space="preserve"> Yedekleme amacıyla oluşturulan bu klasörler için yetkisiz kişilerin erişimini engelleyecek emniyet önlemi alınır (Ör: Şifreleme, </w:t>
      </w:r>
      <w:r w:rsidR="00AB4D2C" w:rsidRPr="00213C4F">
        <w:rPr>
          <w:bCs/>
        </w:rPr>
        <w:t>gizleme vb.).</w:t>
      </w:r>
      <w:r w:rsidR="00564AE7" w:rsidRPr="00213C4F">
        <w:rPr>
          <w:bCs/>
        </w:rPr>
        <w:t xml:space="preserve"> DSİ Laboratuvarlarında laboratuvar faaliyetleri dahilinde üretilen tüm veriler DSİ sunucularında yedeklenir. Sunucu haricinde taşınabilir bellek/harici bellek ortamlarında yedekleme işlemleri yapılmaz.</w:t>
      </w:r>
    </w:p>
    <w:p w14:paraId="4487B8AD" w14:textId="77777777" w:rsidR="00A00C59" w:rsidRPr="00564AE7" w:rsidRDefault="00A00C59" w:rsidP="004C0E59">
      <w:pPr>
        <w:pStyle w:val="Balk2"/>
      </w:pPr>
      <w:r w:rsidRPr="00564AE7">
        <w:t>4.</w:t>
      </w:r>
      <w:r w:rsidR="008D3C07" w:rsidRPr="00564AE7">
        <w:t>5</w:t>
      </w:r>
      <w:r w:rsidR="004C0E59" w:rsidRPr="00564AE7">
        <w:t>.</w:t>
      </w:r>
      <w:r w:rsidRPr="00564AE7">
        <w:t xml:space="preserve"> Verilerin Güvenliği, Yedeklenmesi </w:t>
      </w:r>
      <w:r w:rsidR="00DF427D" w:rsidRPr="00564AE7">
        <w:t>v</w:t>
      </w:r>
      <w:r w:rsidRPr="00564AE7">
        <w:t>e Sürekliliği</w:t>
      </w:r>
    </w:p>
    <w:p w14:paraId="4487B8AE" w14:textId="77777777" w:rsidR="00A00C59" w:rsidRPr="00564AE7" w:rsidRDefault="00A00C59" w:rsidP="004C0E59">
      <w:r w:rsidRPr="00564AE7">
        <w:t xml:space="preserve">Laboratuvar ortamında üretilen verilerin, sunucular üzerinde otomatik veya manuel olarak yedeklenmesi </w:t>
      </w:r>
      <w:r w:rsidRPr="00564AE7">
        <w:rPr>
          <w:bCs/>
        </w:rPr>
        <w:t xml:space="preserve"> (haftada 1 veya daha sık aralıklarla)</w:t>
      </w:r>
      <w:r w:rsidRPr="00564AE7">
        <w:t xml:space="preserve"> DSİ Teknoloji Dairesi Başkanlığının sağladığı merkezi sunucular veya birim sunucuları üzerinden gerçekleştirilir. Veriler ve sunucular yetkisiz erişimlere karşı korunmaktadır. Ayrıca sunucu üzerindeki veriler, farklı </w:t>
      </w:r>
      <w:proofErr w:type="spellStart"/>
      <w:r w:rsidRPr="00564AE7">
        <w:t>lokasyonlarda</w:t>
      </w:r>
      <w:proofErr w:type="spellEnd"/>
      <w:r w:rsidRPr="00564AE7">
        <w:t xml:space="preserve"> bulunan sunucular üzerinde periyodik olarak yedeklenmekte ve felaket senaryoları gerçekleşmesi durumunda,  hizmet sürekliliği ve veri bütünlüğü kesintiye uğramamaktadır.</w:t>
      </w:r>
    </w:p>
    <w:p w14:paraId="4487B8AF" w14:textId="77777777" w:rsidR="00A00C59" w:rsidRDefault="00A00C59" w:rsidP="004C0E59">
      <w:r w:rsidRPr="00564AE7">
        <w:t>Sistem arızaları DSİ Teknoloji Dairesi Başkanlığı tarafından kayıt altına alınmakta TS EN ISO/IEC 27001 Bilgi Güvenliği Yönetim Sistemi şartları dahilinde uygun acil ve düzeltici faaliyetler gerçekleştirilmektedir.</w:t>
      </w:r>
    </w:p>
    <w:p w14:paraId="4487B8B0" w14:textId="77777777" w:rsidR="00927000" w:rsidRDefault="00927000" w:rsidP="00927000">
      <w:pPr>
        <w:spacing w:before="0" w:after="0" w:line="240" w:lineRule="auto"/>
      </w:pPr>
    </w:p>
    <w:p w14:paraId="4487B8B3" w14:textId="77777777" w:rsidR="00464578" w:rsidRPr="00564AE7" w:rsidRDefault="00464578" w:rsidP="00927000">
      <w:pPr>
        <w:spacing w:before="0" w:after="0" w:line="240" w:lineRule="auto"/>
      </w:pPr>
    </w:p>
    <w:p w14:paraId="4487B8B4" w14:textId="77777777" w:rsidR="00A00C59" w:rsidRPr="00564AE7" w:rsidRDefault="00A00C59" w:rsidP="00A00C59">
      <w:pPr>
        <w:pStyle w:val="Balk1"/>
        <w:rPr>
          <w:szCs w:val="24"/>
        </w:rPr>
      </w:pPr>
      <w:r w:rsidRPr="00564AE7">
        <w:rPr>
          <w:szCs w:val="24"/>
        </w:rPr>
        <w:t>5. İLGİLİ DOKÜMANLAR</w:t>
      </w:r>
    </w:p>
    <w:p w14:paraId="4487B8B5" w14:textId="77777777" w:rsidR="00375711" w:rsidRPr="00564AE7" w:rsidRDefault="00375711" w:rsidP="001721CA">
      <w:pPr>
        <w:numPr>
          <w:ilvl w:val="0"/>
          <w:numId w:val="1"/>
        </w:numPr>
        <w:spacing w:after="60"/>
        <w:ind w:left="714" w:hanging="357"/>
        <w:rPr>
          <w:color w:val="000000"/>
          <w:szCs w:val="24"/>
        </w:rPr>
      </w:pPr>
      <w:r w:rsidRPr="00564AE7">
        <w:t>DSİ Arşiv Yönetmeliği</w:t>
      </w:r>
    </w:p>
    <w:p w14:paraId="4487B8B6" w14:textId="77777777" w:rsidR="00375711" w:rsidRPr="007D5D0C" w:rsidRDefault="00375711" w:rsidP="001721CA">
      <w:pPr>
        <w:numPr>
          <w:ilvl w:val="0"/>
          <w:numId w:val="1"/>
        </w:numPr>
        <w:spacing w:after="60"/>
        <w:ind w:left="714" w:hanging="357"/>
        <w:rPr>
          <w:szCs w:val="24"/>
        </w:rPr>
      </w:pPr>
      <w:r w:rsidRPr="00564AE7">
        <w:rPr>
          <w:bCs/>
          <w:szCs w:val="24"/>
        </w:rPr>
        <w:t xml:space="preserve">Elektronik Doküman Yönetim </w:t>
      </w:r>
      <w:r w:rsidRPr="007D5D0C">
        <w:rPr>
          <w:bCs/>
          <w:szCs w:val="24"/>
        </w:rPr>
        <w:t>Sistemi Genelgesi</w:t>
      </w:r>
    </w:p>
    <w:p w14:paraId="4487B8B7" w14:textId="77777777" w:rsidR="007A632D" w:rsidRPr="007D5D0C" w:rsidRDefault="007A632D" w:rsidP="001721CA">
      <w:pPr>
        <w:numPr>
          <w:ilvl w:val="0"/>
          <w:numId w:val="1"/>
        </w:numPr>
        <w:spacing w:after="60"/>
        <w:ind w:left="714" w:hanging="357"/>
        <w:rPr>
          <w:szCs w:val="24"/>
        </w:rPr>
      </w:pPr>
      <w:r w:rsidRPr="007D5D0C">
        <w:t>P7.5 Teknik Kayıtlar Prosedürü</w:t>
      </w:r>
    </w:p>
    <w:p w14:paraId="4487B8B8" w14:textId="77777777" w:rsidR="002A5CB7" w:rsidRPr="007D5D0C" w:rsidRDefault="002A5CB7" w:rsidP="002A5CB7">
      <w:pPr>
        <w:numPr>
          <w:ilvl w:val="0"/>
          <w:numId w:val="1"/>
        </w:numPr>
        <w:spacing w:after="60"/>
        <w:rPr>
          <w:szCs w:val="24"/>
        </w:rPr>
      </w:pPr>
      <w:r w:rsidRPr="007D5D0C">
        <w:rPr>
          <w:szCs w:val="24"/>
        </w:rPr>
        <w:t>F 0 16 00 59 Çalışma Raporu Formu</w:t>
      </w:r>
    </w:p>
    <w:p w14:paraId="4487B8B9" w14:textId="77777777" w:rsidR="002A5CB7" w:rsidRPr="007D5D0C" w:rsidRDefault="002A5CB7" w:rsidP="002A5CB7">
      <w:pPr>
        <w:numPr>
          <w:ilvl w:val="0"/>
          <w:numId w:val="1"/>
        </w:numPr>
        <w:spacing w:after="60"/>
        <w:rPr>
          <w:szCs w:val="24"/>
        </w:rPr>
      </w:pPr>
      <w:r w:rsidRPr="007D5D0C">
        <w:rPr>
          <w:szCs w:val="24"/>
        </w:rPr>
        <w:t>F 0 16 00 80 Yazılım Envanter Formu</w:t>
      </w:r>
    </w:p>
    <w:p w14:paraId="4487B8BA" w14:textId="77777777" w:rsidR="00D35002" w:rsidRPr="007D5D0C" w:rsidRDefault="00D35002" w:rsidP="002A5CB7">
      <w:pPr>
        <w:numPr>
          <w:ilvl w:val="0"/>
          <w:numId w:val="1"/>
        </w:numPr>
        <w:spacing w:after="60"/>
        <w:rPr>
          <w:color w:val="000000" w:themeColor="text1"/>
          <w:szCs w:val="24"/>
        </w:rPr>
      </w:pPr>
      <w:r w:rsidRPr="007D5D0C">
        <w:rPr>
          <w:color w:val="000000" w:themeColor="text1"/>
          <w:szCs w:val="24"/>
        </w:rPr>
        <w:t>F 0 16 00 85 Arşiv Giriş Çıkış Takip Formu</w:t>
      </w:r>
    </w:p>
    <w:p w14:paraId="4487B8BB" w14:textId="77777777" w:rsidR="00A13282" w:rsidRDefault="00A13282" w:rsidP="00A13282">
      <w:pPr>
        <w:spacing w:after="60"/>
        <w:ind w:left="360"/>
        <w:rPr>
          <w:szCs w:val="24"/>
        </w:rPr>
      </w:pPr>
    </w:p>
    <w:p w14:paraId="4487B8BC" w14:textId="77777777" w:rsidR="00A00C59" w:rsidRPr="00564AE7" w:rsidRDefault="00A00C59" w:rsidP="00A00C59">
      <w:pPr>
        <w:pStyle w:val="Balk1"/>
        <w:rPr>
          <w:szCs w:val="24"/>
        </w:rPr>
      </w:pPr>
      <w:r w:rsidRPr="00564AE7">
        <w:rPr>
          <w:szCs w:val="24"/>
        </w:rPr>
        <w:t>6. REVİZYON TARİHÇESİ</w:t>
      </w:r>
    </w:p>
    <w:tbl>
      <w:tblPr>
        <w:tblW w:w="100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1296"/>
        <w:gridCol w:w="1163"/>
        <w:gridCol w:w="6720"/>
      </w:tblGrid>
      <w:tr w:rsidR="00A00C59" w:rsidRPr="00564AE7" w14:paraId="4487B8C1" w14:textId="77777777" w:rsidTr="001721CA">
        <w:tc>
          <w:tcPr>
            <w:tcW w:w="850" w:type="dxa"/>
          </w:tcPr>
          <w:p w14:paraId="4487B8BD" w14:textId="77777777" w:rsidR="00A00C59" w:rsidRPr="00564AE7" w:rsidRDefault="00A00C59" w:rsidP="00195AB8">
            <w:pPr>
              <w:spacing w:after="240" w:line="240" w:lineRule="auto"/>
              <w:rPr>
                <w:b/>
                <w:szCs w:val="24"/>
              </w:rPr>
            </w:pPr>
            <w:r w:rsidRPr="00564AE7">
              <w:rPr>
                <w:b/>
                <w:szCs w:val="24"/>
              </w:rPr>
              <w:t>Sayfa No</w:t>
            </w:r>
          </w:p>
        </w:tc>
        <w:tc>
          <w:tcPr>
            <w:tcW w:w="1296" w:type="dxa"/>
          </w:tcPr>
          <w:p w14:paraId="4487B8BE" w14:textId="77777777" w:rsidR="00A00C59" w:rsidRPr="00564AE7" w:rsidRDefault="00A00C59" w:rsidP="00195AB8">
            <w:pPr>
              <w:spacing w:after="240" w:line="240" w:lineRule="auto"/>
              <w:rPr>
                <w:b/>
                <w:szCs w:val="24"/>
              </w:rPr>
            </w:pPr>
            <w:r w:rsidRPr="00564AE7">
              <w:rPr>
                <w:b/>
                <w:szCs w:val="24"/>
              </w:rPr>
              <w:t xml:space="preserve">Revizyon Tarihi </w:t>
            </w:r>
          </w:p>
        </w:tc>
        <w:tc>
          <w:tcPr>
            <w:tcW w:w="1163" w:type="dxa"/>
          </w:tcPr>
          <w:p w14:paraId="4487B8BF" w14:textId="77777777" w:rsidR="00A00C59" w:rsidRPr="00564AE7" w:rsidRDefault="00A00C59" w:rsidP="00195AB8">
            <w:pPr>
              <w:spacing w:after="240" w:line="240" w:lineRule="auto"/>
              <w:rPr>
                <w:b/>
                <w:szCs w:val="24"/>
              </w:rPr>
            </w:pPr>
            <w:r w:rsidRPr="00564AE7">
              <w:rPr>
                <w:b/>
                <w:szCs w:val="24"/>
              </w:rPr>
              <w:t>Revizyon No</w:t>
            </w:r>
          </w:p>
        </w:tc>
        <w:tc>
          <w:tcPr>
            <w:tcW w:w="6720" w:type="dxa"/>
            <w:shd w:val="clear" w:color="auto" w:fill="auto"/>
          </w:tcPr>
          <w:p w14:paraId="4487B8C0" w14:textId="77777777" w:rsidR="00A00C59" w:rsidRPr="00564AE7" w:rsidRDefault="00A00C59" w:rsidP="00195AB8">
            <w:pPr>
              <w:spacing w:after="240" w:line="240" w:lineRule="auto"/>
              <w:rPr>
                <w:b/>
                <w:szCs w:val="24"/>
              </w:rPr>
            </w:pPr>
            <w:r w:rsidRPr="00564AE7">
              <w:rPr>
                <w:b/>
                <w:szCs w:val="24"/>
              </w:rPr>
              <w:t>Revizyon Nedeni</w:t>
            </w:r>
          </w:p>
        </w:tc>
      </w:tr>
      <w:tr w:rsidR="00A00C59" w:rsidRPr="00564AE7" w14:paraId="4487B8C6" w14:textId="77777777" w:rsidTr="001721CA">
        <w:tc>
          <w:tcPr>
            <w:tcW w:w="850" w:type="dxa"/>
          </w:tcPr>
          <w:p w14:paraId="4487B8C2" w14:textId="77777777" w:rsidR="00A00C59" w:rsidRPr="00564AE7" w:rsidRDefault="00A00C59" w:rsidP="00704612">
            <w:pPr>
              <w:spacing w:after="120" w:line="240" w:lineRule="auto"/>
              <w:jc w:val="center"/>
              <w:rPr>
                <w:szCs w:val="24"/>
              </w:rPr>
            </w:pPr>
            <w:r w:rsidRPr="00564AE7">
              <w:rPr>
                <w:szCs w:val="24"/>
              </w:rPr>
              <w:t>Tümü</w:t>
            </w:r>
          </w:p>
        </w:tc>
        <w:tc>
          <w:tcPr>
            <w:tcW w:w="1296" w:type="dxa"/>
          </w:tcPr>
          <w:p w14:paraId="4487B8C3" w14:textId="77777777" w:rsidR="00A00C59" w:rsidRPr="00564AE7" w:rsidRDefault="008B5520" w:rsidP="00704612">
            <w:pPr>
              <w:spacing w:after="120" w:line="240" w:lineRule="auto"/>
              <w:rPr>
                <w:szCs w:val="24"/>
              </w:rPr>
            </w:pPr>
            <w:r w:rsidRPr="00564AE7">
              <w:rPr>
                <w:szCs w:val="24"/>
              </w:rPr>
              <w:t>06</w:t>
            </w:r>
            <w:r w:rsidR="00A00C59" w:rsidRPr="00564AE7">
              <w:rPr>
                <w:szCs w:val="24"/>
              </w:rPr>
              <w:t>.0</w:t>
            </w:r>
            <w:r w:rsidRPr="00564AE7">
              <w:rPr>
                <w:szCs w:val="24"/>
              </w:rPr>
              <w:t>5</w:t>
            </w:r>
            <w:r w:rsidR="00A00C59" w:rsidRPr="00564AE7">
              <w:rPr>
                <w:szCs w:val="24"/>
              </w:rPr>
              <w:t>.2019</w:t>
            </w:r>
          </w:p>
        </w:tc>
        <w:tc>
          <w:tcPr>
            <w:tcW w:w="1163" w:type="dxa"/>
          </w:tcPr>
          <w:p w14:paraId="4487B8C4" w14:textId="77777777" w:rsidR="00A00C59" w:rsidRPr="00564AE7" w:rsidRDefault="00A00C59" w:rsidP="00704612">
            <w:pPr>
              <w:spacing w:after="120" w:line="240" w:lineRule="auto"/>
              <w:jc w:val="center"/>
              <w:rPr>
                <w:szCs w:val="24"/>
              </w:rPr>
            </w:pPr>
            <w:r w:rsidRPr="00564AE7">
              <w:rPr>
                <w:szCs w:val="24"/>
              </w:rPr>
              <w:t>00</w:t>
            </w:r>
          </w:p>
        </w:tc>
        <w:tc>
          <w:tcPr>
            <w:tcW w:w="6720" w:type="dxa"/>
            <w:shd w:val="clear" w:color="auto" w:fill="auto"/>
          </w:tcPr>
          <w:p w14:paraId="4487B8C5" w14:textId="77777777" w:rsidR="00A00C59" w:rsidRPr="00564AE7" w:rsidRDefault="00A00C59" w:rsidP="00704612">
            <w:pPr>
              <w:spacing w:after="120" w:line="240" w:lineRule="auto"/>
              <w:rPr>
                <w:szCs w:val="24"/>
              </w:rPr>
            </w:pPr>
            <w:r w:rsidRPr="00564AE7">
              <w:rPr>
                <w:szCs w:val="24"/>
              </w:rPr>
              <w:t>İlk yayımlama</w:t>
            </w:r>
          </w:p>
        </w:tc>
      </w:tr>
      <w:tr w:rsidR="00C75CC5" w:rsidRPr="00564AE7" w14:paraId="4487B8CB" w14:textId="77777777" w:rsidTr="00C75CC5">
        <w:trPr>
          <w:trHeight w:val="267"/>
        </w:trPr>
        <w:tc>
          <w:tcPr>
            <w:tcW w:w="850" w:type="dxa"/>
            <w:vAlign w:val="center"/>
          </w:tcPr>
          <w:p w14:paraId="4487B8C7" w14:textId="77777777" w:rsidR="00C75CC5" w:rsidRPr="00564AE7" w:rsidRDefault="00C75CC5" w:rsidP="00704612">
            <w:pPr>
              <w:spacing w:after="120" w:line="240" w:lineRule="auto"/>
              <w:jc w:val="center"/>
              <w:rPr>
                <w:szCs w:val="24"/>
              </w:rPr>
            </w:pPr>
            <w:r w:rsidRPr="00564AE7">
              <w:rPr>
                <w:szCs w:val="24"/>
              </w:rPr>
              <w:t>6</w:t>
            </w:r>
          </w:p>
        </w:tc>
        <w:tc>
          <w:tcPr>
            <w:tcW w:w="1296" w:type="dxa"/>
            <w:vAlign w:val="center"/>
          </w:tcPr>
          <w:p w14:paraId="4487B8C8" w14:textId="77777777" w:rsidR="00C75CC5" w:rsidRPr="00564AE7" w:rsidRDefault="00C75CC5" w:rsidP="00704612">
            <w:pPr>
              <w:spacing w:after="120" w:line="240" w:lineRule="auto"/>
              <w:jc w:val="center"/>
              <w:rPr>
                <w:szCs w:val="24"/>
              </w:rPr>
            </w:pPr>
            <w:r w:rsidRPr="00564AE7">
              <w:t>12.06.2019</w:t>
            </w:r>
          </w:p>
        </w:tc>
        <w:tc>
          <w:tcPr>
            <w:tcW w:w="1163" w:type="dxa"/>
            <w:vAlign w:val="center"/>
          </w:tcPr>
          <w:p w14:paraId="4487B8C9" w14:textId="77777777" w:rsidR="00C75CC5" w:rsidRPr="00564AE7" w:rsidRDefault="00C75CC5" w:rsidP="00704612">
            <w:pPr>
              <w:spacing w:after="120" w:line="240" w:lineRule="auto"/>
              <w:jc w:val="center"/>
              <w:rPr>
                <w:szCs w:val="24"/>
              </w:rPr>
            </w:pPr>
            <w:r w:rsidRPr="00564AE7">
              <w:t>01</w:t>
            </w:r>
          </w:p>
        </w:tc>
        <w:tc>
          <w:tcPr>
            <w:tcW w:w="6720" w:type="dxa"/>
            <w:vAlign w:val="center"/>
          </w:tcPr>
          <w:p w14:paraId="4487B8CA" w14:textId="77777777" w:rsidR="00C75CC5" w:rsidRPr="00564AE7" w:rsidRDefault="00C75CC5" w:rsidP="00704612">
            <w:pPr>
              <w:spacing w:after="120" w:line="240" w:lineRule="auto"/>
              <w:rPr>
                <w:szCs w:val="24"/>
              </w:rPr>
            </w:pPr>
            <w:r w:rsidRPr="00564AE7">
              <w:t>İlk yayın sonrası genel gözden geçirme</w:t>
            </w:r>
          </w:p>
        </w:tc>
      </w:tr>
      <w:tr w:rsidR="00375EF7" w:rsidRPr="00564AE7" w14:paraId="4487B8D0" w14:textId="77777777" w:rsidTr="00C75CC5">
        <w:trPr>
          <w:trHeight w:val="267"/>
        </w:trPr>
        <w:tc>
          <w:tcPr>
            <w:tcW w:w="850" w:type="dxa"/>
            <w:vAlign w:val="center"/>
          </w:tcPr>
          <w:p w14:paraId="4487B8CC" w14:textId="77777777" w:rsidR="00375EF7" w:rsidRPr="00564AE7" w:rsidRDefault="00704612" w:rsidP="00704612">
            <w:pPr>
              <w:spacing w:after="120" w:line="240" w:lineRule="auto"/>
              <w:jc w:val="center"/>
              <w:rPr>
                <w:szCs w:val="24"/>
              </w:rPr>
            </w:pPr>
            <w:r>
              <w:rPr>
                <w:szCs w:val="24"/>
              </w:rPr>
              <w:t>6</w:t>
            </w:r>
          </w:p>
        </w:tc>
        <w:tc>
          <w:tcPr>
            <w:tcW w:w="1296" w:type="dxa"/>
            <w:vAlign w:val="center"/>
          </w:tcPr>
          <w:p w14:paraId="4487B8CD" w14:textId="77777777" w:rsidR="00375EF7" w:rsidRPr="00564AE7" w:rsidRDefault="00375EF7" w:rsidP="00704612">
            <w:pPr>
              <w:spacing w:after="120" w:line="240" w:lineRule="auto"/>
              <w:jc w:val="center"/>
            </w:pPr>
            <w:r>
              <w:t>04.11.2021</w:t>
            </w:r>
          </w:p>
        </w:tc>
        <w:tc>
          <w:tcPr>
            <w:tcW w:w="1163" w:type="dxa"/>
            <w:vAlign w:val="center"/>
          </w:tcPr>
          <w:p w14:paraId="4487B8CE" w14:textId="77777777" w:rsidR="00375EF7" w:rsidRPr="00564AE7" w:rsidRDefault="00375EF7" w:rsidP="00704612">
            <w:pPr>
              <w:spacing w:after="120" w:line="240" w:lineRule="auto"/>
              <w:jc w:val="center"/>
            </w:pPr>
            <w:r>
              <w:t>02</w:t>
            </w:r>
          </w:p>
        </w:tc>
        <w:tc>
          <w:tcPr>
            <w:tcW w:w="6720" w:type="dxa"/>
            <w:vAlign w:val="center"/>
          </w:tcPr>
          <w:p w14:paraId="4487B8CF" w14:textId="77777777" w:rsidR="00375EF7" w:rsidRPr="00564AE7" w:rsidRDefault="00375EF7" w:rsidP="00704612">
            <w:pPr>
              <w:spacing w:after="120" w:line="240" w:lineRule="auto"/>
            </w:pPr>
            <w:r w:rsidRPr="00375EF7">
              <w:t>DSİ Laboratuvarlarında laboratuvar faaliyetleri dahilinde üretilen tüm veriler</w:t>
            </w:r>
            <w:r>
              <w:t>in</w:t>
            </w:r>
            <w:r w:rsidRPr="00375EF7">
              <w:t xml:space="preserve"> DSİ sunucularında yedeklen</w:t>
            </w:r>
            <w:r>
              <w:t>eceği, s</w:t>
            </w:r>
            <w:r w:rsidRPr="00375EF7">
              <w:t>unucu haricinde taşınabilir bellek/harici bellek ortamlarında yedekleme işlemleri yapılma</w:t>
            </w:r>
            <w:r>
              <w:t>yacağı hususu eklendi</w:t>
            </w:r>
            <w:r w:rsidRPr="00375EF7">
              <w:t>.</w:t>
            </w:r>
          </w:p>
        </w:tc>
      </w:tr>
      <w:tr w:rsidR="008921E5" w:rsidRPr="008921E5" w14:paraId="4487B8D5" w14:textId="77777777" w:rsidTr="00C75CC5">
        <w:trPr>
          <w:trHeight w:val="267"/>
        </w:trPr>
        <w:tc>
          <w:tcPr>
            <w:tcW w:w="850" w:type="dxa"/>
            <w:vAlign w:val="center"/>
          </w:tcPr>
          <w:p w14:paraId="4487B8D1" w14:textId="77777777" w:rsidR="00213C4F" w:rsidRPr="008921E5" w:rsidRDefault="00213C4F" w:rsidP="00704612">
            <w:pPr>
              <w:spacing w:after="120" w:line="240" w:lineRule="auto"/>
              <w:jc w:val="center"/>
              <w:rPr>
                <w:color w:val="000000" w:themeColor="text1"/>
                <w:szCs w:val="24"/>
              </w:rPr>
            </w:pPr>
            <w:r w:rsidRPr="008921E5">
              <w:rPr>
                <w:color w:val="000000" w:themeColor="text1"/>
                <w:szCs w:val="24"/>
              </w:rPr>
              <w:t>5</w:t>
            </w:r>
            <w:r w:rsidR="00A13282" w:rsidRPr="008921E5">
              <w:rPr>
                <w:color w:val="000000" w:themeColor="text1"/>
                <w:szCs w:val="24"/>
              </w:rPr>
              <w:t>, 6</w:t>
            </w:r>
          </w:p>
        </w:tc>
        <w:tc>
          <w:tcPr>
            <w:tcW w:w="1296" w:type="dxa"/>
            <w:vAlign w:val="center"/>
          </w:tcPr>
          <w:p w14:paraId="4487B8D2" w14:textId="77777777" w:rsidR="00213C4F" w:rsidRPr="008921E5" w:rsidRDefault="00213C4F" w:rsidP="00F7295C">
            <w:pPr>
              <w:spacing w:after="120" w:line="240" w:lineRule="auto"/>
              <w:jc w:val="center"/>
              <w:rPr>
                <w:color w:val="000000" w:themeColor="text1"/>
              </w:rPr>
            </w:pPr>
            <w:r w:rsidRPr="008921E5">
              <w:rPr>
                <w:color w:val="000000" w:themeColor="text1"/>
              </w:rPr>
              <w:t>2</w:t>
            </w:r>
            <w:r w:rsidR="00F7295C" w:rsidRPr="008921E5">
              <w:rPr>
                <w:color w:val="000000" w:themeColor="text1"/>
              </w:rPr>
              <w:t>3</w:t>
            </w:r>
            <w:r w:rsidRPr="008921E5">
              <w:rPr>
                <w:color w:val="000000" w:themeColor="text1"/>
              </w:rPr>
              <w:t>.08.2023</w:t>
            </w:r>
          </w:p>
        </w:tc>
        <w:tc>
          <w:tcPr>
            <w:tcW w:w="1163" w:type="dxa"/>
            <w:vAlign w:val="center"/>
          </w:tcPr>
          <w:p w14:paraId="4487B8D3" w14:textId="77777777" w:rsidR="00213C4F" w:rsidRPr="008921E5" w:rsidRDefault="00213C4F" w:rsidP="00704612">
            <w:pPr>
              <w:spacing w:after="120" w:line="240" w:lineRule="auto"/>
              <w:jc w:val="center"/>
              <w:rPr>
                <w:color w:val="000000" w:themeColor="text1"/>
              </w:rPr>
            </w:pPr>
            <w:r w:rsidRPr="008921E5">
              <w:rPr>
                <w:color w:val="000000" w:themeColor="text1"/>
              </w:rPr>
              <w:t>03</w:t>
            </w:r>
          </w:p>
        </w:tc>
        <w:tc>
          <w:tcPr>
            <w:tcW w:w="6720" w:type="dxa"/>
            <w:vAlign w:val="center"/>
          </w:tcPr>
          <w:p w14:paraId="4487B8D4" w14:textId="77777777" w:rsidR="00213C4F" w:rsidRPr="008921E5" w:rsidRDefault="00A13282" w:rsidP="00A13282">
            <w:pPr>
              <w:spacing w:after="120" w:line="240" w:lineRule="auto"/>
              <w:rPr>
                <w:color w:val="000000" w:themeColor="text1"/>
              </w:rPr>
            </w:pPr>
            <w:r w:rsidRPr="008921E5">
              <w:rPr>
                <w:bCs/>
                <w:color w:val="000000" w:themeColor="text1"/>
              </w:rPr>
              <w:t>Her yıl Ocak ve Temmuz ayları içerisinde son 6 ay içerisinde ham veriler kullanılarak üretilen raporlar/sertifikaların en az % 5’inin kontrol edilmesine yönelik husus eklendi</w:t>
            </w:r>
          </w:p>
        </w:tc>
      </w:tr>
      <w:tr w:rsidR="00D15744" w:rsidRPr="00D15744" w14:paraId="4487B8DB" w14:textId="77777777" w:rsidTr="0072493A">
        <w:trPr>
          <w:trHeight w:val="1411"/>
        </w:trPr>
        <w:tc>
          <w:tcPr>
            <w:tcW w:w="850" w:type="dxa"/>
            <w:shd w:val="clear" w:color="auto" w:fill="auto"/>
            <w:vAlign w:val="center"/>
          </w:tcPr>
          <w:p w14:paraId="4487B8D6" w14:textId="77777777" w:rsidR="000433F4" w:rsidRPr="00D15744" w:rsidRDefault="000433F4" w:rsidP="00704612">
            <w:pPr>
              <w:spacing w:after="120" w:line="240" w:lineRule="auto"/>
              <w:jc w:val="center"/>
              <w:rPr>
                <w:color w:val="000000" w:themeColor="text1"/>
                <w:szCs w:val="24"/>
              </w:rPr>
            </w:pPr>
            <w:r w:rsidRPr="00D15744">
              <w:rPr>
                <w:color w:val="000000" w:themeColor="text1"/>
                <w:szCs w:val="24"/>
              </w:rPr>
              <w:t>5, 6</w:t>
            </w:r>
            <w:r w:rsidR="00432B74">
              <w:rPr>
                <w:color w:val="000000" w:themeColor="text1"/>
                <w:szCs w:val="24"/>
              </w:rPr>
              <w:t>, 7</w:t>
            </w:r>
          </w:p>
        </w:tc>
        <w:tc>
          <w:tcPr>
            <w:tcW w:w="1296" w:type="dxa"/>
            <w:shd w:val="clear" w:color="auto" w:fill="auto"/>
            <w:vAlign w:val="center"/>
          </w:tcPr>
          <w:p w14:paraId="4487B8D7" w14:textId="77777777" w:rsidR="000433F4" w:rsidRPr="00D15744" w:rsidRDefault="000433F4" w:rsidP="00F7295C">
            <w:pPr>
              <w:spacing w:after="120" w:line="240" w:lineRule="auto"/>
              <w:jc w:val="center"/>
              <w:rPr>
                <w:color w:val="000000" w:themeColor="text1"/>
              </w:rPr>
            </w:pPr>
            <w:r w:rsidRPr="00D15744">
              <w:rPr>
                <w:color w:val="000000" w:themeColor="text1"/>
              </w:rPr>
              <w:t>01.04.2024</w:t>
            </w:r>
          </w:p>
        </w:tc>
        <w:tc>
          <w:tcPr>
            <w:tcW w:w="1163" w:type="dxa"/>
            <w:shd w:val="clear" w:color="auto" w:fill="auto"/>
            <w:vAlign w:val="center"/>
          </w:tcPr>
          <w:p w14:paraId="4487B8D8" w14:textId="77777777" w:rsidR="000433F4" w:rsidRPr="00D15744" w:rsidRDefault="000433F4" w:rsidP="00704612">
            <w:pPr>
              <w:spacing w:after="120" w:line="240" w:lineRule="auto"/>
              <w:jc w:val="center"/>
              <w:rPr>
                <w:color w:val="000000" w:themeColor="text1"/>
              </w:rPr>
            </w:pPr>
            <w:r w:rsidRPr="00D15744">
              <w:rPr>
                <w:color w:val="000000" w:themeColor="text1"/>
              </w:rPr>
              <w:t>04</w:t>
            </w:r>
          </w:p>
        </w:tc>
        <w:tc>
          <w:tcPr>
            <w:tcW w:w="6720" w:type="dxa"/>
            <w:shd w:val="clear" w:color="auto" w:fill="auto"/>
            <w:vAlign w:val="center"/>
          </w:tcPr>
          <w:p w14:paraId="4487B8D9" w14:textId="77777777" w:rsidR="00123B75" w:rsidRDefault="00123B75" w:rsidP="00123B75">
            <w:pPr>
              <w:spacing w:after="120" w:line="240" w:lineRule="auto"/>
              <w:rPr>
                <w:bCs/>
                <w:color w:val="000000" w:themeColor="text1"/>
              </w:rPr>
            </w:pPr>
            <w:r w:rsidRPr="00D15744">
              <w:rPr>
                <w:bCs/>
                <w:color w:val="000000" w:themeColor="text1"/>
              </w:rPr>
              <w:t>-Son 6 ay içerisinde ham veriler kullanılarak ü</w:t>
            </w:r>
            <w:r>
              <w:rPr>
                <w:bCs/>
                <w:color w:val="000000" w:themeColor="text1"/>
              </w:rPr>
              <w:t>retilen raporlar/sertifikalarla ilgili oran yerine sayısal düzenleme yapıldı</w:t>
            </w:r>
          </w:p>
          <w:p w14:paraId="4487B8DA" w14:textId="77777777" w:rsidR="00AC2561" w:rsidRPr="00D15744" w:rsidRDefault="00123B75" w:rsidP="00123B75">
            <w:pPr>
              <w:spacing w:after="120" w:line="240" w:lineRule="auto"/>
              <w:rPr>
                <w:bCs/>
                <w:color w:val="000000" w:themeColor="text1"/>
              </w:rPr>
            </w:pPr>
            <w:r w:rsidRPr="00D15744">
              <w:rPr>
                <w:color w:val="000000" w:themeColor="text1"/>
              </w:rPr>
              <w:t xml:space="preserve">-İlgili Dokümanlara </w:t>
            </w:r>
            <w:r w:rsidRPr="00D15744">
              <w:rPr>
                <w:color w:val="000000" w:themeColor="text1"/>
                <w:szCs w:val="24"/>
              </w:rPr>
              <w:t>F 0 16 00 85 Arşiv Giriş Çıkış Takip Formu eklendi</w:t>
            </w:r>
          </w:p>
        </w:tc>
      </w:tr>
      <w:tr w:rsidR="007D5D0C" w:rsidRPr="00D15744" w14:paraId="006337BA" w14:textId="77777777" w:rsidTr="0072493A">
        <w:trPr>
          <w:trHeight w:val="1411"/>
        </w:trPr>
        <w:tc>
          <w:tcPr>
            <w:tcW w:w="850" w:type="dxa"/>
            <w:shd w:val="clear" w:color="auto" w:fill="auto"/>
            <w:vAlign w:val="center"/>
          </w:tcPr>
          <w:p w14:paraId="2BF7D056" w14:textId="2B51175A" w:rsidR="007D5D0C" w:rsidRPr="00D15744" w:rsidRDefault="007D5D0C" w:rsidP="00704612">
            <w:pPr>
              <w:spacing w:after="120" w:line="240" w:lineRule="auto"/>
              <w:jc w:val="center"/>
              <w:rPr>
                <w:color w:val="000000" w:themeColor="text1"/>
                <w:szCs w:val="24"/>
              </w:rPr>
            </w:pPr>
            <w:r>
              <w:rPr>
                <w:color w:val="000000" w:themeColor="text1"/>
                <w:szCs w:val="24"/>
              </w:rPr>
              <w:t>6</w:t>
            </w:r>
          </w:p>
        </w:tc>
        <w:tc>
          <w:tcPr>
            <w:tcW w:w="1296" w:type="dxa"/>
            <w:shd w:val="clear" w:color="auto" w:fill="auto"/>
            <w:vAlign w:val="center"/>
          </w:tcPr>
          <w:p w14:paraId="5D003660" w14:textId="57B88906" w:rsidR="007D5D0C" w:rsidRPr="00D15744" w:rsidRDefault="007D5D0C" w:rsidP="00F950E2">
            <w:pPr>
              <w:spacing w:after="120" w:line="240" w:lineRule="auto"/>
              <w:jc w:val="center"/>
              <w:rPr>
                <w:color w:val="000000" w:themeColor="text1"/>
              </w:rPr>
            </w:pPr>
            <w:r>
              <w:rPr>
                <w:color w:val="000000" w:themeColor="text1"/>
              </w:rPr>
              <w:t>0</w:t>
            </w:r>
            <w:r w:rsidR="00F950E2">
              <w:rPr>
                <w:color w:val="000000" w:themeColor="text1"/>
              </w:rPr>
              <w:t>9</w:t>
            </w:r>
            <w:r>
              <w:rPr>
                <w:color w:val="000000" w:themeColor="text1"/>
              </w:rPr>
              <w:t>.05.2024</w:t>
            </w:r>
          </w:p>
        </w:tc>
        <w:tc>
          <w:tcPr>
            <w:tcW w:w="1163" w:type="dxa"/>
            <w:shd w:val="clear" w:color="auto" w:fill="auto"/>
            <w:vAlign w:val="center"/>
          </w:tcPr>
          <w:p w14:paraId="6C32F77C" w14:textId="37190041" w:rsidR="007D5D0C" w:rsidRPr="00D15744" w:rsidRDefault="007D5D0C" w:rsidP="00704612">
            <w:pPr>
              <w:spacing w:after="120" w:line="240" w:lineRule="auto"/>
              <w:jc w:val="center"/>
              <w:rPr>
                <w:color w:val="000000" w:themeColor="text1"/>
              </w:rPr>
            </w:pPr>
            <w:r>
              <w:rPr>
                <w:color w:val="000000" w:themeColor="text1"/>
              </w:rPr>
              <w:t>05</w:t>
            </w:r>
          </w:p>
        </w:tc>
        <w:tc>
          <w:tcPr>
            <w:tcW w:w="6720" w:type="dxa"/>
            <w:shd w:val="clear" w:color="auto" w:fill="auto"/>
            <w:vAlign w:val="center"/>
          </w:tcPr>
          <w:p w14:paraId="7A4D3E7D" w14:textId="137E5E46" w:rsidR="007D5D0C" w:rsidRPr="007D5D0C" w:rsidRDefault="007D5D0C" w:rsidP="008F0A3D">
            <w:pPr>
              <w:spacing w:after="120" w:line="240" w:lineRule="auto"/>
              <w:rPr>
                <w:bCs/>
                <w:color w:val="000000" w:themeColor="text1"/>
              </w:rPr>
            </w:pPr>
            <w:r w:rsidRPr="007D5D0C">
              <w:t>İ</w:t>
            </w:r>
            <w:r w:rsidRPr="007D5D0C">
              <w:t xml:space="preserve">ç kalite kontrol/deney raporu </w:t>
            </w:r>
            <w:r w:rsidRPr="007D5D0C">
              <w:t xml:space="preserve">ile ilgili olarak </w:t>
            </w:r>
            <w:r w:rsidR="00B01F82">
              <w:t xml:space="preserve">verilen eğitimlerin </w:t>
            </w:r>
            <w:proofErr w:type="spellStart"/>
            <w:r w:rsidRPr="007D5D0C">
              <w:t>excel</w:t>
            </w:r>
            <w:proofErr w:type="spellEnd"/>
            <w:r w:rsidRPr="007D5D0C">
              <w:t xml:space="preserve"> deneme versiyonları </w:t>
            </w:r>
            <w:r w:rsidRPr="007D5D0C">
              <w:t>üzerinde ş</w:t>
            </w:r>
            <w:r w:rsidR="00B01F82">
              <w:t>ifreleme/koruma olmadan verilmesi</w:t>
            </w:r>
            <w:r w:rsidR="008F0A3D">
              <w:t xml:space="preserve"> ve </w:t>
            </w:r>
            <w:bookmarkStart w:id="0" w:name="_GoBack"/>
            <w:bookmarkEnd w:id="0"/>
            <w:r w:rsidRPr="007D5D0C">
              <w:t>analiz verilerinin işlendiği kalite kontrol kartlarının/rapor formatlarının veri güvenliği ortak ağ üzerinden Kalite Birim Tem</w:t>
            </w:r>
            <w:r w:rsidRPr="007D5D0C">
              <w:t>silcisi tarafından kontrol edil</w:t>
            </w:r>
            <w:r w:rsidR="00B01F82">
              <w:t>mesi</w:t>
            </w:r>
            <w:r w:rsidRPr="007D5D0C">
              <w:t xml:space="preserve"> hususları eklendi</w:t>
            </w:r>
          </w:p>
        </w:tc>
      </w:tr>
    </w:tbl>
    <w:p w14:paraId="4487B8DC" w14:textId="77777777" w:rsidR="00F2513B" w:rsidRPr="00564AE7" w:rsidRDefault="00F2513B"/>
    <w:sectPr w:rsidR="00F2513B" w:rsidRPr="00564AE7" w:rsidSect="00107DBD">
      <w:headerReference w:type="default" r:id="rId20"/>
      <w:footerReference w:type="default" r:id="rId21"/>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D7956" w14:textId="77777777" w:rsidR="003C3CDC" w:rsidRDefault="003C3CDC">
      <w:pPr>
        <w:spacing w:before="0" w:after="0" w:line="240" w:lineRule="auto"/>
      </w:pPr>
      <w:r>
        <w:separator/>
      </w:r>
    </w:p>
  </w:endnote>
  <w:endnote w:type="continuationSeparator" w:id="0">
    <w:p w14:paraId="0A4AF671" w14:textId="77777777" w:rsidR="003C3CDC" w:rsidRDefault="003C3C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7B8E5" w14:textId="77777777" w:rsidR="009F5FB9" w:rsidRPr="00051792" w:rsidRDefault="00A00C59" w:rsidP="00051792">
    <w:pPr>
      <w:pStyle w:val="a"/>
      <w:jc w:val="center"/>
      <w:rPr>
        <w:rFonts w:ascii="Times New Roman" w:hAnsi="Times New Roman"/>
      </w:rPr>
    </w:pPr>
    <w:r w:rsidRPr="00051792">
      <w:rPr>
        <w:rFonts w:ascii="Times New Roman" w:hAnsi="Times New Roman"/>
        <w:caps/>
        <w:color w:val="000000"/>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7B8E6" w14:textId="77777777" w:rsidR="009F5FB9" w:rsidRPr="004C0E59" w:rsidRDefault="00A00C59" w:rsidP="002E1DBA">
    <w:pPr>
      <w:pStyle w:val="a"/>
      <w:jc w:val="center"/>
      <w:rPr>
        <w:rFonts w:ascii="Times New Roman" w:hAnsi="Times New Roman"/>
        <w:szCs w:val="24"/>
      </w:rPr>
    </w:pPr>
    <w:r w:rsidRPr="004C0E59">
      <w:rPr>
        <w:rFonts w:ascii="Times New Roman" w:hAnsi="Times New Roman"/>
        <w:caps/>
        <w:color w:val="000000"/>
        <w:szCs w:val="24"/>
      </w:rPr>
      <w:t>Elektronik nüshadır. Basılmış hali kontrolsüz kopyadır.</w:t>
    </w:r>
  </w:p>
  <w:p w14:paraId="4487B8E7" w14:textId="77777777" w:rsidR="009F5FB9" w:rsidRDefault="003C3CDC">
    <w:pPr>
      <w:pStyle w:val="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7B8ED" w14:textId="0881A68F" w:rsidR="009F5FB9" w:rsidRPr="00D15744" w:rsidRDefault="00A00C59" w:rsidP="00F33B57">
    <w:pPr>
      <w:pStyle w:val="a"/>
      <w:tabs>
        <w:tab w:val="clear" w:pos="9072"/>
        <w:tab w:val="right" w:pos="9921"/>
      </w:tabs>
      <w:rPr>
        <w:rFonts w:ascii="Times New Roman" w:hAnsi="Times New Roman"/>
        <w:bCs/>
        <w:color w:val="000000" w:themeColor="text1"/>
        <w:szCs w:val="24"/>
      </w:rPr>
    </w:pPr>
    <w:r w:rsidRPr="00D15744">
      <w:rPr>
        <w:rFonts w:ascii="Times New Roman" w:hAnsi="Times New Roman"/>
        <w:color w:val="000000" w:themeColor="text1"/>
        <w:szCs w:val="24"/>
      </w:rPr>
      <w:t>P</w:t>
    </w:r>
    <w:r w:rsidR="000966C6" w:rsidRPr="00D15744">
      <w:rPr>
        <w:rFonts w:ascii="Times New Roman" w:hAnsi="Times New Roman"/>
        <w:color w:val="000000" w:themeColor="text1"/>
        <w:szCs w:val="24"/>
      </w:rPr>
      <w:t>7.11</w:t>
    </w:r>
    <w:r w:rsidRPr="00D15744">
      <w:rPr>
        <w:rFonts w:ascii="Times New Roman" w:hAnsi="Times New Roman"/>
        <w:color w:val="000000" w:themeColor="text1"/>
        <w:szCs w:val="24"/>
      </w:rPr>
      <w:t>/Rev</w:t>
    </w:r>
    <w:r w:rsidR="00E5478E" w:rsidRPr="00D15744">
      <w:rPr>
        <w:rFonts w:ascii="Times New Roman" w:hAnsi="Times New Roman"/>
        <w:color w:val="000000" w:themeColor="text1"/>
        <w:szCs w:val="24"/>
      </w:rPr>
      <w:t>0</w:t>
    </w:r>
    <w:r w:rsidR="00510CB7">
      <w:rPr>
        <w:rFonts w:ascii="Times New Roman" w:hAnsi="Times New Roman"/>
        <w:color w:val="000000" w:themeColor="text1"/>
        <w:szCs w:val="24"/>
      </w:rPr>
      <w:t>5</w:t>
    </w:r>
    <w:r w:rsidRPr="00D15744">
      <w:rPr>
        <w:rFonts w:ascii="Times New Roman" w:hAnsi="Times New Roman"/>
        <w:color w:val="000000" w:themeColor="text1"/>
        <w:szCs w:val="24"/>
      </w:rPr>
      <w:t>/</w:t>
    </w:r>
    <w:r w:rsidR="00213C4F" w:rsidRPr="00D15744">
      <w:rPr>
        <w:rFonts w:ascii="Times New Roman" w:hAnsi="Times New Roman"/>
        <w:color w:val="000000" w:themeColor="text1"/>
        <w:szCs w:val="24"/>
      </w:rPr>
      <w:t>0</w:t>
    </w:r>
    <w:r w:rsidR="00510CB7">
      <w:rPr>
        <w:rFonts w:ascii="Times New Roman" w:hAnsi="Times New Roman"/>
        <w:color w:val="000000" w:themeColor="text1"/>
        <w:szCs w:val="24"/>
      </w:rPr>
      <w:t>5</w:t>
    </w:r>
    <w:r w:rsidR="00E5478E" w:rsidRPr="00D15744">
      <w:rPr>
        <w:rFonts w:ascii="Times New Roman" w:hAnsi="Times New Roman"/>
        <w:color w:val="000000" w:themeColor="text1"/>
        <w:szCs w:val="24"/>
      </w:rPr>
      <w:t>24</w:t>
    </w:r>
    <w:r w:rsidRPr="00D15744">
      <w:rPr>
        <w:rFonts w:ascii="Times New Roman" w:hAnsi="Times New Roman"/>
        <w:color w:val="000000" w:themeColor="text1"/>
        <w:szCs w:val="24"/>
      </w:rPr>
      <w:tab/>
    </w:r>
    <w:r w:rsidRPr="00D15744">
      <w:rPr>
        <w:rFonts w:ascii="Times New Roman" w:hAnsi="Times New Roman"/>
        <w:color w:val="000000" w:themeColor="text1"/>
        <w:szCs w:val="24"/>
      </w:rPr>
      <w:tab/>
    </w:r>
    <w:r w:rsidRPr="00D15744">
      <w:rPr>
        <w:rFonts w:ascii="Times New Roman" w:hAnsi="Times New Roman"/>
        <w:bCs/>
        <w:color w:val="000000" w:themeColor="text1"/>
        <w:szCs w:val="24"/>
      </w:rPr>
      <w:fldChar w:fldCharType="begin"/>
    </w:r>
    <w:r w:rsidRPr="00D15744">
      <w:rPr>
        <w:rFonts w:ascii="Times New Roman" w:hAnsi="Times New Roman"/>
        <w:bCs/>
        <w:color w:val="000000" w:themeColor="text1"/>
        <w:szCs w:val="24"/>
      </w:rPr>
      <w:instrText>PAGE</w:instrText>
    </w:r>
    <w:r w:rsidRPr="00D15744">
      <w:rPr>
        <w:rFonts w:ascii="Times New Roman" w:hAnsi="Times New Roman"/>
        <w:bCs/>
        <w:color w:val="000000" w:themeColor="text1"/>
        <w:szCs w:val="24"/>
      </w:rPr>
      <w:fldChar w:fldCharType="separate"/>
    </w:r>
    <w:r w:rsidR="008F0A3D">
      <w:rPr>
        <w:rFonts w:ascii="Times New Roman" w:hAnsi="Times New Roman"/>
        <w:bCs/>
        <w:noProof/>
        <w:color w:val="000000" w:themeColor="text1"/>
        <w:szCs w:val="24"/>
      </w:rPr>
      <w:t>6</w:t>
    </w:r>
    <w:r w:rsidRPr="00D15744">
      <w:rPr>
        <w:rFonts w:ascii="Times New Roman" w:hAnsi="Times New Roman"/>
        <w:bCs/>
        <w:color w:val="000000" w:themeColor="text1"/>
        <w:szCs w:val="24"/>
      </w:rPr>
      <w:fldChar w:fldCharType="end"/>
    </w:r>
    <w:r w:rsidRPr="00D15744">
      <w:rPr>
        <w:rFonts w:ascii="Times New Roman" w:hAnsi="Times New Roman"/>
        <w:color w:val="000000" w:themeColor="text1"/>
        <w:szCs w:val="24"/>
      </w:rPr>
      <w:t xml:space="preserve"> / </w:t>
    </w:r>
    <w:r w:rsidRPr="00D15744">
      <w:rPr>
        <w:rFonts w:ascii="Times New Roman" w:hAnsi="Times New Roman"/>
        <w:bCs/>
        <w:color w:val="000000" w:themeColor="text1"/>
        <w:szCs w:val="24"/>
      </w:rPr>
      <w:fldChar w:fldCharType="begin"/>
    </w:r>
    <w:r w:rsidRPr="00D15744">
      <w:rPr>
        <w:rFonts w:ascii="Times New Roman" w:hAnsi="Times New Roman"/>
        <w:bCs/>
        <w:color w:val="000000" w:themeColor="text1"/>
        <w:szCs w:val="24"/>
      </w:rPr>
      <w:instrText>NUMPAGES</w:instrText>
    </w:r>
    <w:r w:rsidRPr="00D15744">
      <w:rPr>
        <w:rFonts w:ascii="Times New Roman" w:hAnsi="Times New Roman"/>
        <w:bCs/>
        <w:color w:val="000000" w:themeColor="text1"/>
        <w:szCs w:val="24"/>
      </w:rPr>
      <w:fldChar w:fldCharType="separate"/>
    </w:r>
    <w:r w:rsidR="008F0A3D">
      <w:rPr>
        <w:rFonts w:ascii="Times New Roman" w:hAnsi="Times New Roman"/>
        <w:bCs/>
        <w:noProof/>
        <w:color w:val="000000" w:themeColor="text1"/>
        <w:szCs w:val="24"/>
      </w:rPr>
      <w:t>7</w:t>
    </w:r>
    <w:r w:rsidRPr="00D15744">
      <w:rPr>
        <w:rFonts w:ascii="Times New Roman" w:hAnsi="Times New Roman"/>
        <w:bCs/>
        <w:color w:val="000000" w:themeColor="text1"/>
        <w:szCs w:val="24"/>
      </w:rPr>
      <w:fldChar w:fldCharType="end"/>
    </w:r>
  </w:p>
  <w:p w14:paraId="4487B8EE" w14:textId="77777777" w:rsidR="009F5FB9" w:rsidRPr="00ED78C1" w:rsidRDefault="00A00C59" w:rsidP="00F33B57">
    <w:pPr>
      <w:pStyle w:val="a"/>
      <w:rPr>
        <w:szCs w:val="24"/>
      </w:rPr>
    </w:pPr>
    <w:r w:rsidRPr="00ED78C1">
      <w:rPr>
        <w:rFonts w:ascii="Times New Roman" w:hAnsi="Times New Roman"/>
        <w:caps/>
        <w:color w:val="000000"/>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EF325" w14:textId="77777777" w:rsidR="003C3CDC" w:rsidRDefault="003C3CDC">
      <w:pPr>
        <w:spacing w:before="0" w:after="0" w:line="240" w:lineRule="auto"/>
      </w:pPr>
      <w:r>
        <w:separator/>
      </w:r>
    </w:p>
  </w:footnote>
  <w:footnote w:type="continuationSeparator" w:id="0">
    <w:p w14:paraId="7CE5294D" w14:textId="77777777" w:rsidR="003C3CDC" w:rsidRDefault="003C3C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21"/>
      <w:gridCol w:w="1568"/>
    </w:tblGrid>
    <w:tr w:rsidR="009F5FB9" w:rsidRPr="00A4654D" w14:paraId="4487B8EB" w14:textId="77777777" w:rsidTr="00F05EC8">
      <w:trPr>
        <w:trHeight w:val="990"/>
      </w:trPr>
      <w:tc>
        <w:tcPr>
          <w:tcW w:w="1809" w:type="dxa"/>
          <w:vAlign w:val="center"/>
        </w:tcPr>
        <w:p w14:paraId="4487B8E8" w14:textId="77777777" w:rsidR="009F5FB9" w:rsidRPr="00F05EC8" w:rsidRDefault="00A00C59" w:rsidP="00C20A77">
          <w:pPr>
            <w:spacing w:after="0" w:line="240" w:lineRule="auto"/>
            <w:jc w:val="center"/>
            <w:rPr>
              <w:sz w:val="32"/>
              <w:szCs w:val="32"/>
            </w:rPr>
          </w:pPr>
          <w:r w:rsidRPr="00F05EC8">
            <w:rPr>
              <w:noProof/>
              <w:sz w:val="32"/>
              <w:szCs w:val="32"/>
              <w:lang w:eastAsia="tr-TR"/>
            </w:rPr>
            <w:drawing>
              <wp:inline distT="0" distB="0" distL="0" distR="0" wp14:anchorId="4487B8EF" wp14:editId="4487B8F0">
                <wp:extent cx="665480" cy="497205"/>
                <wp:effectExtent l="0" t="0" r="1270" b="0"/>
                <wp:docPr id="3" name="Resim 3"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497205"/>
                        </a:xfrm>
                        <a:prstGeom prst="rect">
                          <a:avLst/>
                        </a:prstGeom>
                        <a:noFill/>
                        <a:ln>
                          <a:noFill/>
                        </a:ln>
                      </pic:spPr>
                    </pic:pic>
                  </a:graphicData>
                </a:graphic>
              </wp:inline>
            </w:drawing>
          </w:r>
        </w:p>
      </w:tc>
      <w:tc>
        <w:tcPr>
          <w:tcW w:w="6521" w:type="dxa"/>
          <w:shd w:val="clear" w:color="auto" w:fill="auto"/>
          <w:vAlign w:val="center"/>
        </w:tcPr>
        <w:p w14:paraId="4487B8E9" w14:textId="77777777" w:rsidR="009F5FB9" w:rsidRPr="00352F50" w:rsidRDefault="00A00C59" w:rsidP="004C0E59">
          <w:pPr>
            <w:pStyle w:val="AralkYok"/>
            <w:jc w:val="center"/>
            <w:rPr>
              <w:color w:val="000000"/>
              <w:sz w:val="28"/>
              <w:szCs w:val="28"/>
            </w:rPr>
          </w:pPr>
          <w:r w:rsidRPr="009D3E78">
            <w:rPr>
              <w:sz w:val="28"/>
              <w:szCs w:val="28"/>
            </w:rPr>
            <w:t>Verilerin Kontrolü ve Bilgi Yönetimi Prosedürü</w:t>
          </w:r>
        </w:p>
      </w:tc>
      <w:tc>
        <w:tcPr>
          <w:tcW w:w="1568" w:type="dxa"/>
          <w:shd w:val="clear" w:color="auto" w:fill="auto"/>
          <w:vAlign w:val="center"/>
        </w:tcPr>
        <w:p w14:paraId="4487B8EA" w14:textId="77777777" w:rsidR="009F5FB9" w:rsidRPr="00352F50" w:rsidRDefault="00A00C59" w:rsidP="004C0E59">
          <w:pPr>
            <w:pStyle w:val="AralkYok"/>
            <w:jc w:val="center"/>
            <w:rPr>
              <w:sz w:val="28"/>
              <w:szCs w:val="28"/>
            </w:rPr>
          </w:pPr>
          <w:r>
            <w:rPr>
              <w:color w:val="000000"/>
              <w:sz w:val="28"/>
              <w:szCs w:val="28"/>
            </w:rPr>
            <w:t>P7.11</w:t>
          </w:r>
        </w:p>
      </w:tc>
    </w:tr>
  </w:tbl>
  <w:p w14:paraId="4487B8EC" w14:textId="77777777" w:rsidR="009F5FB9" w:rsidRDefault="003C3CDC">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72BAA"/>
    <w:multiLevelType w:val="hybridMultilevel"/>
    <w:tmpl w:val="B34C0532"/>
    <w:lvl w:ilvl="0" w:tplc="E6E437F2">
      <w:numFmt w:val="bullet"/>
      <w:lvlText w:val=""/>
      <w:lvlJc w:val="left"/>
      <w:pPr>
        <w:ind w:left="720" w:hanging="360"/>
      </w:pPr>
      <w:rPr>
        <w:rFonts w:ascii="Symbol" w:eastAsia="Calibri" w:hAnsi="Symbol" w:cs="Times New Roman" w:hint="default"/>
        <w:b/>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F74571"/>
    <w:multiLevelType w:val="hybridMultilevel"/>
    <w:tmpl w:val="FE64D418"/>
    <w:lvl w:ilvl="0" w:tplc="DBCE2A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BC0518"/>
    <w:multiLevelType w:val="multilevel"/>
    <w:tmpl w:val="16E22F3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014446"/>
    <w:multiLevelType w:val="hybridMultilevel"/>
    <w:tmpl w:val="D95C4C1A"/>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B702937"/>
    <w:multiLevelType w:val="hybridMultilevel"/>
    <w:tmpl w:val="CD086910"/>
    <w:lvl w:ilvl="0" w:tplc="FF1EED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EF62368"/>
    <w:multiLevelType w:val="hybridMultilevel"/>
    <w:tmpl w:val="F1CA5C62"/>
    <w:lvl w:ilvl="0" w:tplc="DBCE2A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2F"/>
    <w:rsid w:val="000034B8"/>
    <w:rsid w:val="000433F4"/>
    <w:rsid w:val="000966C6"/>
    <w:rsid w:val="000A25A9"/>
    <w:rsid w:val="000C3EAB"/>
    <w:rsid w:val="00114EE7"/>
    <w:rsid w:val="00123B75"/>
    <w:rsid w:val="00130D50"/>
    <w:rsid w:val="00153C1B"/>
    <w:rsid w:val="00164BD4"/>
    <w:rsid w:val="001721CA"/>
    <w:rsid w:val="00213C4F"/>
    <w:rsid w:val="00274C89"/>
    <w:rsid w:val="0028274D"/>
    <w:rsid w:val="002A5CB7"/>
    <w:rsid w:val="002F472F"/>
    <w:rsid w:val="00372E79"/>
    <w:rsid w:val="00375711"/>
    <w:rsid w:val="00375EF7"/>
    <w:rsid w:val="00390E70"/>
    <w:rsid w:val="003C3CDC"/>
    <w:rsid w:val="003C4F90"/>
    <w:rsid w:val="003C6C63"/>
    <w:rsid w:val="003C7B4A"/>
    <w:rsid w:val="003D16E6"/>
    <w:rsid w:val="003E44F3"/>
    <w:rsid w:val="00432B74"/>
    <w:rsid w:val="00463F77"/>
    <w:rsid w:val="00464578"/>
    <w:rsid w:val="004A4A79"/>
    <w:rsid w:val="004C0E59"/>
    <w:rsid w:val="00510CB7"/>
    <w:rsid w:val="00561F91"/>
    <w:rsid w:val="00564850"/>
    <w:rsid w:val="00564AE7"/>
    <w:rsid w:val="005A63C3"/>
    <w:rsid w:val="005C531B"/>
    <w:rsid w:val="005D0811"/>
    <w:rsid w:val="005D29F8"/>
    <w:rsid w:val="006177F7"/>
    <w:rsid w:val="00654562"/>
    <w:rsid w:val="006862C6"/>
    <w:rsid w:val="00697D69"/>
    <w:rsid w:val="006C115A"/>
    <w:rsid w:val="00704612"/>
    <w:rsid w:val="00722461"/>
    <w:rsid w:val="0072493A"/>
    <w:rsid w:val="0073647C"/>
    <w:rsid w:val="00770313"/>
    <w:rsid w:val="007A632D"/>
    <w:rsid w:val="007C3B86"/>
    <w:rsid w:val="007D5D0C"/>
    <w:rsid w:val="007F4C2E"/>
    <w:rsid w:val="00844F47"/>
    <w:rsid w:val="008921E5"/>
    <w:rsid w:val="008A4C85"/>
    <w:rsid w:val="008B5520"/>
    <w:rsid w:val="008D363C"/>
    <w:rsid w:val="008D3C07"/>
    <w:rsid w:val="008F0A3D"/>
    <w:rsid w:val="00927000"/>
    <w:rsid w:val="00945329"/>
    <w:rsid w:val="009A6E43"/>
    <w:rsid w:val="00A00C59"/>
    <w:rsid w:val="00A13282"/>
    <w:rsid w:val="00A31218"/>
    <w:rsid w:val="00A319AF"/>
    <w:rsid w:val="00AB4D2C"/>
    <w:rsid w:val="00AC2561"/>
    <w:rsid w:val="00B01F82"/>
    <w:rsid w:val="00B041B1"/>
    <w:rsid w:val="00B90FE1"/>
    <w:rsid w:val="00BB5F68"/>
    <w:rsid w:val="00BC240A"/>
    <w:rsid w:val="00C3103F"/>
    <w:rsid w:val="00C33286"/>
    <w:rsid w:val="00C72E2F"/>
    <w:rsid w:val="00C75CC5"/>
    <w:rsid w:val="00CE38D6"/>
    <w:rsid w:val="00CF173D"/>
    <w:rsid w:val="00D15744"/>
    <w:rsid w:val="00D21409"/>
    <w:rsid w:val="00D35002"/>
    <w:rsid w:val="00D65606"/>
    <w:rsid w:val="00D92686"/>
    <w:rsid w:val="00DA5302"/>
    <w:rsid w:val="00DE3E1E"/>
    <w:rsid w:val="00DF427D"/>
    <w:rsid w:val="00DF713A"/>
    <w:rsid w:val="00E11EF6"/>
    <w:rsid w:val="00E13C8F"/>
    <w:rsid w:val="00E43D24"/>
    <w:rsid w:val="00E50727"/>
    <w:rsid w:val="00E5478E"/>
    <w:rsid w:val="00E870FF"/>
    <w:rsid w:val="00EA567A"/>
    <w:rsid w:val="00F2513B"/>
    <w:rsid w:val="00F465BB"/>
    <w:rsid w:val="00F7295C"/>
    <w:rsid w:val="00F82C82"/>
    <w:rsid w:val="00F841A2"/>
    <w:rsid w:val="00F950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B830"/>
  <w15:chartTrackingRefBased/>
  <w15:docId w15:val="{A8C59E50-C128-449B-8465-A2B1225C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E59"/>
    <w:pPr>
      <w:spacing w:before="60" w:after="200" w:line="276" w:lineRule="auto"/>
      <w:jc w:val="both"/>
    </w:pPr>
    <w:rPr>
      <w:rFonts w:ascii="Times New Roman" w:hAnsi="Times New Roman" w:cs="Times New Roman"/>
      <w:sz w:val="24"/>
    </w:rPr>
  </w:style>
  <w:style w:type="paragraph" w:styleId="Balk1">
    <w:name w:val="heading 1"/>
    <w:basedOn w:val="Normal"/>
    <w:next w:val="Normal"/>
    <w:link w:val="Balk1Char"/>
    <w:qFormat/>
    <w:rsid w:val="004C0E59"/>
    <w:pPr>
      <w:keepNext/>
      <w:spacing w:after="60" w:line="240" w:lineRule="auto"/>
      <w:outlineLvl w:val="0"/>
    </w:pPr>
    <w:rPr>
      <w:rFonts w:eastAsia="Times New Roman"/>
      <w:b/>
      <w:szCs w:val="20"/>
    </w:rPr>
  </w:style>
  <w:style w:type="paragraph" w:styleId="Balk2">
    <w:name w:val="heading 2"/>
    <w:basedOn w:val="Normal"/>
    <w:next w:val="Normal"/>
    <w:link w:val="Balk2Char"/>
    <w:qFormat/>
    <w:rsid w:val="004C0E59"/>
    <w:pPr>
      <w:keepNext/>
      <w:spacing w:after="60" w:line="240" w:lineRule="auto"/>
      <w:outlineLvl w:val="1"/>
    </w:pPr>
    <w:rPr>
      <w:rFonts w:eastAsia="Times New Roman" w:cs="Arial"/>
      <w:b/>
      <w:bCs/>
      <w:i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C0E59"/>
    <w:rPr>
      <w:rFonts w:ascii="Times New Roman" w:eastAsia="Times New Roman" w:hAnsi="Times New Roman" w:cs="Times New Roman"/>
      <w:b/>
      <w:sz w:val="24"/>
      <w:szCs w:val="20"/>
    </w:rPr>
  </w:style>
  <w:style w:type="character" w:customStyle="1" w:styleId="Balk2Char">
    <w:name w:val="Başlık 2 Char"/>
    <w:basedOn w:val="VarsaylanParagrafYazTipi"/>
    <w:link w:val="Balk2"/>
    <w:rsid w:val="004C0E59"/>
    <w:rPr>
      <w:rFonts w:ascii="Times New Roman" w:eastAsia="Times New Roman" w:hAnsi="Times New Roman" w:cs="Arial"/>
      <w:b/>
      <w:bCs/>
      <w:iCs/>
      <w:sz w:val="24"/>
      <w:szCs w:val="28"/>
    </w:rPr>
  </w:style>
  <w:style w:type="paragraph" w:customStyle="1" w:styleId="a">
    <w:basedOn w:val="Normal"/>
    <w:next w:val="AltBilgi"/>
    <w:link w:val="AltbilgiChar"/>
    <w:uiPriority w:val="99"/>
    <w:unhideWhenUsed/>
    <w:rsid w:val="00A00C59"/>
    <w:pPr>
      <w:tabs>
        <w:tab w:val="center" w:pos="4536"/>
        <w:tab w:val="right" w:pos="9072"/>
      </w:tabs>
      <w:spacing w:after="0" w:line="240" w:lineRule="auto"/>
    </w:pPr>
    <w:rPr>
      <w:rFonts w:asciiTheme="minorHAnsi" w:hAnsiTheme="minorHAnsi" w:cstheme="minorBidi"/>
    </w:rPr>
  </w:style>
  <w:style w:type="character" w:customStyle="1" w:styleId="stbilgiChar">
    <w:name w:val="Üstbilgi Char"/>
    <w:basedOn w:val="VarsaylanParagrafYazTipi"/>
    <w:rsid w:val="00A00C59"/>
  </w:style>
  <w:style w:type="character" w:customStyle="1" w:styleId="AltbilgiChar">
    <w:name w:val="Altbilgi Char"/>
    <w:basedOn w:val="VarsaylanParagrafYazTipi"/>
    <w:link w:val="a"/>
    <w:uiPriority w:val="99"/>
    <w:rsid w:val="00A00C59"/>
  </w:style>
  <w:style w:type="character" w:styleId="Kpr">
    <w:name w:val="Hyperlink"/>
    <w:rsid w:val="00A00C59"/>
    <w:rPr>
      <w:i w:val="0"/>
      <w:iCs w:val="0"/>
      <w:strike w:val="0"/>
      <w:dstrike w:val="0"/>
      <w:color w:val="6633FF"/>
      <w:u w:val="none"/>
      <w:effect w:val="none"/>
    </w:rPr>
  </w:style>
  <w:style w:type="paragraph" w:styleId="AralkYok">
    <w:name w:val="No Spacing"/>
    <w:link w:val="AralkYokChar"/>
    <w:uiPriority w:val="1"/>
    <w:qFormat/>
    <w:rsid w:val="00A00C59"/>
    <w:pPr>
      <w:spacing w:after="0" w:line="240" w:lineRule="auto"/>
      <w:jc w:val="both"/>
    </w:pPr>
    <w:rPr>
      <w:rFonts w:ascii="Times New Roman" w:hAnsi="Times New Roman" w:cs="Times New Roman"/>
      <w:sz w:val="24"/>
    </w:rPr>
  </w:style>
  <w:style w:type="character" w:customStyle="1" w:styleId="AralkYokChar">
    <w:name w:val="Aralık Yok Char"/>
    <w:link w:val="AralkYok"/>
    <w:uiPriority w:val="1"/>
    <w:rsid w:val="00A00C59"/>
    <w:rPr>
      <w:rFonts w:ascii="Times New Roman" w:hAnsi="Times New Roman" w:cs="Times New Roman"/>
      <w:sz w:val="24"/>
    </w:rPr>
  </w:style>
  <w:style w:type="paragraph" w:styleId="stBilgi">
    <w:name w:val="header"/>
    <w:basedOn w:val="Normal"/>
    <w:link w:val="stBilgiChar0"/>
    <w:uiPriority w:val="99"/>
    <w:unhideWhenUsed/>
    <w:rsid w:val="00A00C59"/>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A00C59"/>
    <w:rPr>
      <w:rFonts w:ascii="Calibri" w:hAnsi="Calibri" w:cs="Times New Roman"/>
    </w:rPr>
  </w:style>
  <w:style w:type="paragraph" w:styleId="AltBilgi">
    <w:name w:val="footer"/>
    <w:basedOn w:val="Normal"/>
    <w:link w:val="AltBilgiChar0"/>
    <w:uiPriority w:val="99"/>
    <w:unhideWhenUsed/>
    <w:rsid w:val="00A00C59"/>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A00C59"/>
    <w:rPr>
      <w:rFonts w:ascii="Calibri" w:hAnsi="Calibri" w:cs="Times New Roman"/>
    </w:rPr>
  </w:style>
  <w:style w:type="paragraph" w:styleId="ListeParagraf">
    <w:name w:val="List Paragraph"/>
    <w:basedOn w:val="Normal"/>
    <w:uiPriority w:val="34"/>
    <w:qFormat/>
    <w:rsid w:val="004C0E59"/>
    <w:pPr>
      <w:ind w:left="720"/>
      <w:contextualSpacing/>
    </w:pPr>
  </w:style>
  <w:style w:type="table" w:styleId="TabloKlavuzu">
    <w:name w:val="Table Grid"/>
    <w:basedOn w:val="NormalTablo"/>
    <w:uiPriority w:val="39"/>
    <w:rsid w:val="0004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09304">
      <w:bodyDiv w:val="1"/>
      <w:marLeft w:val="0"/>
      <w:marRight w:val="0"/>
      <w:marTop w:val="0"/>
      <w:marBottom w:val="0"/>
      <w:divBdr>
        <w:top w:val="none" w:sz="0" w:space="0" w:color="auto"/>
        <w:left w:val="none" w:sz="0" w:space="0" w:color="auto"/>
        <w:bottom w:val="none" w:sz="0" w:space="0" w:color="auto"/>
        <w:right w:val="none" w:sz="0" w:space="0" w:color="auto"/>
      </w:divBdr>
    </w:div>
    <w:div w:id="204952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aylasim.dsi.gov.tr/DaireBaskanliklari/TAKK/akreditasyon/"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aylasim.dsi.gov.tr/" TargetMode="External"/><Relationship Id="rId2" Type="http://schemas.openxmlformats.org/officeDocument/2006/relationships/customXml" Target="../customXml/item2.xml"/><Relationship Id="rId16" Type="http://schemas.openxmlformats.org/officeDocument/2006/relationships/hyperlink" Target="https://paylasim.dsi.gov.t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aylasim.dsi.gov.tr/DaireBaskanliklari/TAKK/akreditasy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aylasim.dsi.gov.tr/DaireBaskanliklari/TAKK/akreditasy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ZTRF6UCTME4S-96-6106</_dlc_DocId>
    <_dlc_DocIdUrl xmlns="6807f23d-9adf-4297-b455-3f1cbb06756c">
      <Url>https://paylasim.dsi.gov.tr/DaireBaskanliklari/TAKK/akreditasyon/_layouts/15/DocIdRedir.aspx?ID=ZTRF6UCTME4S-96-6106</Url>
      <Description>ZTRF6UCTME4S-96-6106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60BD4F-3D55-4CAB-B372-F825F35187D3}"/>
</file>

<file path=customXml/itemProps2.xml><?xml version="1.0" encoding="utf-8"?>
<ds:datastoreItem xmlns:ds="http://schemas.openxmlformats.org/officeDocument/2006/customXml" ds:itemID="{059EC3D8-9863-45B4-936A-F51A0E4F5F1B}"/>
</file>

<file path=customXml/itemProps3.xml><?xml version="1.0" encoding="utf-8"?>
<ds:datastoreItem xmlns:ds="http://schemas.openxmlformats.org/officeDocument/2006/customXml" ds:itemID="{0B6BC1E4-C6B1-4927-9106-939372DED02E}"/>
</file>

<file path=customXml/itemProps4.xml><?xml version="1.0" encoding="utf-8"?>
<ds:datastoreItem xmlns:ds="http://schemas.openxmlformats.org/officeDocument/2006/customXml" ds:itemID="{A6FE7011-6013-4D7F-89D1-4E8A0EC4E0A9}"/>
</file>

<file path=docProps/app.xml><?xml version="1.0" encoding="utf-8"?>
<Properties xmlns="http://schemas.openxmlformats.org/officeDocument/2006/extended-properties" xmlns:vt="http://schemas.openxmlformats.org/officeDocument/2006/docPropsVTypes">
  <Template>Normal.dotm</Template>
  <TotalTime>980</TotalTime>
  <Pages>7</Pages>
  <Words>2180</Words>
  <Characters>12432</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Oya Sümer</cp:lastModifiedBy>
  <cp:revision>9</cp:revision>
  <dcterms:created xsi:type="dcterms:W3CDTF">2024-05-08T14:22:00Z</dcterms:created>
  <dcterms:modified xsi:type="dcterms:W3CDTF">2024-05-09T06:55:00Z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24d55993-7d91-4060-a386-73a9f35fd3eb</vt:lpwstr>
  </property>
  <property fmtid="{D5CDD505-2E9C-101B-9397-08002B2CF9AE}" pid="3" name="ContentTypeId">
    <vt:lpwstr>0x0101000AEB72A43C0D9944A18732C140996BEF</vt:lpwstr>
  </property>
</Properties>
</file>