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C96290" w:rsidRPr="00224053" w14:paraId="3BC98A33" w14:textId="77777777" w:rsidTr="00E27C5E">
        <w:trPr>
          <w:trHeight w:val="1401"/>
        </w:trPr>
        <w:tc>
          <w:tcPr>
            <w:tcW w:w="2552" w:type="dxa"/>
            <w:vAlign w:val="center"/>
          </w:tcPr>
          <w:p w14:paraId="3BC98A31" w14:textId="77777777" w:rsidR="00C96290" w:rsidRPr="00E65028" w:rsidRDefault="00C96290" w:rsidP="00E27C5E">
            <w:pPr>
              <w:pStyle w:val="AralkYok"/>
              <w:jc w:val="center"/>
              <w:rPr>
                <w:b/>
                <w:sz w:val="72"/>
                <w:szCs w:val="72"/>
              </w:rPr>
            </w:pPr>
            <w:r w:rsidRPr="00E65028">
              <w:rPr>
                <w:noProof/>
                <w:sz w:val="72"/>
                <w:szCs w:val="72"/>
                <w:lang w:eastAsia="tr-TR"/>
              </w:rPr>
              <w:drawing>
                <wp:inline distT="0" distB="0" distL="0" distR="0" wp14:anchorId="3BC98A88" wp14:editId="3BC98A89">
                  <wp:extent cx="962025" cy="716280"/>
                  <wp:effectExtent l="0" t="0" r="9525" b="7620"/>
                  <wp:docPr id="1"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716280"/>
                          </a:xfrm>
                          <a:prstGeom prst="rect">
                            <a:avLst/>
                          </a:prstGeom>
                          <a:noFill/>
                          <a:ln>
                            <a:noFill/>
                          </a:ln>
                        </pic:spPr>
                      </pic:pic>
                    </a:graphicData>
                  </a:graphic>
                </wp:inline>
              </w:drawing>
            </w:r>
          </w:p>
        </w:tc>
        <w:tc>
          <w:tcPr>
            <w:tcW w:w="7761" w:type="dxa"/>
            <w:gridSpan w:val="4"/>
            <w:vAlign w:val="center"/>
          </w:tcPr>
          <w:p w14:paraId="3BC98A32" w14:textId="77777777" w:rsidR="00C96290" w:rsidRPr="00352F50" w:rsidRDefault="00C96290" w:rsidP="001F370F">
            <w:pPr>
              <w:pStyle w:val="AralkYok"/>
              <w:rPr>
                <w:sz w:val="28"/>
                <w:szCs w:val="28"/>
              </w:rPr>
            </w:pPr>
            <w:r w:rsidRPr="00352F50">
              <w:rPr>
                <w:sz w:val="28"/>
                <w:szCs w:val="28"/>
              </w:rPr>
              <w:t>DSİ Laboratuvarları</w:t>
            </w:r>
          </w:p>
        </w:tc>
      </w:tr>
      <w:tr w:rsidR="00C96290" w:rsidRPr="00224053" w14:paraId="3BC98A3F" w14:textId="77777777" w:rsidTr="00E27C5E">
        <w:trPr>
          <w:trHeight w:val="11058"/>
        </w:trPr>
        <w:tc>
          <w:tcPr>
            <w:tcW w:w="10313" w:type="dxa"/>
            <w:gridSpan w:val="5"/>
          </w:tcPr>
          <w:p w14:paraId="3BC98A34" w14:textId="77777777" w:rsidR="00C96290" w:rsidRDefault="00C96290" w:rsidP="001F370F">
            <w:pPr>
              <w:spacing w:after="240"/>
            </w:pPr>
          </w:p>
          <w:p w14:paraId="3BC98A35" w14:textId="77777777" w:rsidR="00C96290" w:rsidRDefault="00C96290" w:rsidP="001F370F">
            <w:pPr>
              <w:spacing w:after="240"/>
            </w:pPr>
          </w:p>
          <w:p w14:paraId="3BC98A36" w14:textId="77777777" w:rsidR="00C96290" w:rsidRDefault="00C96290" w:rsidP="001F370F">
            <w:pPr>
              <w:spacing w:after="240"/>
            </w:pPr>
          </w:p>
          <w:p w14:paraId="3BC98A37" w14:textId="77777777" w:rsidR="00C96290" w:rsidRDefault="00C96290" w:rsidP="001F370F">
            <w:pPr>
              <w:spacing w:after="240"/>
            </w:pPr>
          </w:p>
          <w:p w14:paraId="3BC98A38" w14:textId="77777777" w:rsidR="00F74574" w:rsidRDefault="00C96290" w:rsidP="001F722E">
            <w:pPr>
              <w:ind w:left="1168"/>
              <w:rPr>
                <w:sz w:val="40"/>
                <w:szCs w:val="40"/>
              </w:rPr>
            </w:pPr>
            <w:r>
              <w:rPr>
                <w:sz w:val="40"/>
                <w:szCs w:val="40"/>
              </w:rPr>
              <w:t>P6.3</w:t>
            </w:r>
          </w:p>
          <w:p w14:paraId="3BC98A39" w14:textId="77777777" w:rsidR="00C96290" w:rsidRPr="0073319A" w:rsidRDefault="00C96290" w:rsidP="001F722E">
            <w:pPr>
              <w:ind w:left="1168"/>
              <w:rPr>
                <w:sz w:val="40"/>
                <w:szCs w:val="40"/>
              </w:rPr>
            </w:pPr>
            <w:r>
              <w:rPr>
                <w:sz w:val="40"/>
                <w:szCs w:val="40"/>
              </w:rPr>
              <w:t xml:space="preserve">Tesisler ve Çevresel Koşullar </w:t>
            </w:r>
            <w:r w:rsidRPr="00F15146">
              <w:rPr>
                <w:sz w:val="40"/>
                <w:szCs w:val="40"/>
              </w:rPr>
              <w:t>Prosedürü</w:t>
            </w:r>
          </w:p>
          <w:p w14:paraId="3BC98A3A" w14:textId="77777777" w:rsidR="00C96290" w:rsidRPr="001F722E" w:rsidRDefault="00C96290" w:rsidP="001F722E">
            <w:pPr>
              <w:ind w:left="1168"/>
              <w:rPr>
                <w:sz w:val="40"/>
                <w:szCs w:val="40"/>
              </w:rPr>
            </w:pPr>
          </w:p>
          <w:p w14:paraId="3BC98A3B" w14:textId="77777777" w:rsidR="001F722E" w:rsidRPr="001F722E" w:rsidRDefault="001F722E" w:rsidP="001F722E">
            <w:pPr>
              <w:ind w:left="1168"/>
              <w:rPr>
                <w:sz w:val="40"/>
                <w:szCs w:val="40"/>
              </w:rPr>
            </w:pPr>
          </w:p>
          <w:p w14:paraId="3BC98A3C" w14:textId="78031DAA" w:rsidR="00C96290" w:rsidRPr="00A56717" w:rsidRDefault="00C96290" w:rsidP="001F370F">
            <w:pPr>
              <w:spacing w:after="240" w:line="240" w:lineRule="auto"/>
              <w:ind w:left="1168"/>
              <w:rPr>
                <w:color w:val="000000" w:themeColor="text1"/>
                <w:sz w:val="28"/>
                <w:szCs w:val="28"/>
              </w:rPr>
            </w:pPr>
            <w:r w:rsidRPr="0031743E">
              <w:rPr>
                <w:sz w:val="28"/>
                <w:szCs w:val="28"/>
              </w:rPr>
              <w:t>Revizyon</w:t>
            </w:r>
            <w:r>
              <w:rPr>
                <w:sz w:val="28"/>
                <w:szCs w:val="28"/>
              </w:rPr>
              <w:t xml:space="preserve"> </w:t>
            </w:r>
            <w:r w:rsidRPr="00A56717">
              <w:rPr>
                <w:color w:val="000000" w:themeColor="text1"/>
                <w:sz w:val="28"/>
                <w:szCs w:val="28"/>
              </w:rPr>
              <w:t>Tarihi</w:t>
            </w:r>
            <w:r w:rsidRPr="00A56717">
              <w:rPr>
                <w:color w:val="000000" w:themeColor="text1"/>
                <w:sz w:val="28"/>
                <w:szCs w:val="28"/>
              </w:rPr>
              <w:tab/>
              <w:t xml:space="preserve">: </w:t>
            </w:r>
            <w:r w:rsidR="00774F28" w:rsidRPr="00A56717">
              <w:rPr>
                <w:color w:val="000000" w:themeColor="text1"/>
                <w:sz w:val="28"/>
                <w:szCs w:val="28"/>
              </w:rPr>
              <w:t>11</w:t>
            </w:r>
            <w:r w:rsidR="009652B4" w:rsidRPr="00A56717">
              <w:rPr>
                <w:color w:val="000000" w:themeColor="text1"/>
                <w:sz w:val="28"/>
                <w:szCs w:val="28"/>
              </w:rPr>
              <w:t>.03</w:t>
            </w:r>
            <w:r w:rsidR="00B0500A" w:rsidRPr="00A56717">
              <w:rPr>
                <w:color w:val="000000" w:themeColor="text1"/>
                <w:sz w:val="28"/>
                <w:szCs w:val="28"/>
              </w:rPr>
              <w:t>.2026</w:t>
            </w:r>
          </w:p>
          <w:p w14:paraId="3BC98A3D" w14:textId="13ECC21C" w:rsidR="00C96290" w:rsidRPr="00A56717" w:rsidRDefault="00C96290" w:rsidP="001F370F">
            <w:pPr>
              <w:spacing w:after="240" w:line="240" w:lineRule="auto"/>
              <w:ind w:left="1168"/>
              <w:rPr>
                <w:color w:val="000000" w:themeColor="text1"/>
                <w:sz w:val="28"/>
                <w:szCs w:val="28"/>
              </w:rPr>
            </w:pPr>
            <w:r w:rsidRPr="00A56717">
              <w:rPr>
                <w:color w:val="000000" w:themeColor="text1"/>
                <w:sz w:val="28"/>
                <w:szCs w:val="28"/>
              </w:rPr>
              <w:t>Revizyon No</w:t>
            </w:r>
            <w:r w:rsidRPr="00A56717">
              <w:rPr>
                <w:color w:val="000000" w:themeColor="text1"/>
                <w:sz w:val="28"/>
                <w:szCs w:val="28"/>
              </w:rPr>
              <w:tab/>
            </w:r>
            <w:r w:rsidRPr="00A56717">
              <w:rPr>
                <w:color w:val="000000" w:themeColor="text1"/>
                <w:sz w:val="28"/>
                <w:szCs w:val="28"/>
              </w:rPr>
              <w:tab/>
            </w:r>
            <w:r w:rsidR="00357F5F" w:rsidRPr="00A56717">
              <w:rPr>
                <w:color w:val="000000" w:themeColor="text1"/>
                <w:sz w:val="28"/>
                <w:szCs w:val="28"/>
              </w:rPr>
              <w:t>: 0</w:t>
            </w:r>
            <w:r w:rsidR="00B0500A" w:rsidRPr="00A56717">
              <w:rPr>
                <w:color w:val="000000" w:themeColor="text1"/>
                <w:sz w:val="28"/>
                <w:szCs w:val="28"/>
              </w:rPr>
              <w:t>6</w:t>
            </w:r>
          </w:p>
          <w:p w14:paraId="3BC98A3E" w14:textId="77777777" w:rsidR="00C96290" w:rsidRPr="00BF2E07" w:rsidRDefault="00C96290" w:rsidP="001F370F">
            <w:pPr>
              <w:spacing w:after="240"/>
              <w:rPr>
                <w:b/>
                <w:highlight w:val="yellow"/>
              </w:rPr>
            </w:pPr>
          </w:p>
        </w:tc>
      </w:tr>
      <w:tr w:rsidR="00E27C5E" w:rsidRPr="00F07CB4" w14:paraId="3BC98A44" w14:textId="77777777" w:rsidTr="00E27C5E">
        <w:trPr>
          <w:trHeight w:val="491"/>
        </w:trPr>
        <w:tc>
          <w:tcPr>
            <w:tcW w:w="2620" w:type="dxa"/>
            <w:gridSpan w:val="2"/>
            <w:vAlign w:val="center"/>
          </w:tcPr>
          <w:p w14:paraId="3BC98A40" w14:textId="3780B27C" w:rsidR="00E27C5E" w:rsidRPr="00F33B57" w:rsidRDefault="00E27C5E" w:rsidP="00E27C5E">
            <w:pPr>
              <w:pStyle w:val="a"/>
              <w:jc w:val="center"/>
              <w:rPr>
                <w:rFonts w:ascii="Times New Roman" w:hAnsi="Times New Roman"/>
                <w:b/>
                <w:sz w:val="28"/>
                <w:szCs w:val="28"/>
              </w:rPr>
            </w:pPr>
            <w:r w:rsidRPr="004A1825">
              <w:rPr>
                <w:rFonts w:ascii="Times New Roman" w:hAnsi="Times New Roman" w:cs="Times New Roman"/>
                <w:b/>
                <w:sz w:val="28"/>
                <w:szCs w:val="28"/>
              </w:rPr>
              <w:t>Hazırlayan</w:t>
            </w:r>
          </w:p>
        </w:tc>
        <w:tc>
          <w:tcPr>
            <w:tcW w:w="2539" w:type="dxa"/>
            <w:vAlign w:val="center"/>
          </w:tcPr>
          <w:p w14:paraId="3BC98A41" w14:textId="02AEE450" w:rsidR="00E27C5E" w:rsidRPr="00F33B57" w:rsidRDefault="00E27C5E" w:rsidP="00E27C5E">
            <w:pPr>
              <w:pStyle w:val="a"/>
              <w:jc w:val="center"/>
              <w:rPr>
                <w:rFonts w:ascii="Times New Roman" w:hAnsi="Times New Roman"/>
                <w:b/>
                <w:sz w:val="28"/>
                <w:szCs w:val="28"/>
              </w:rPr>
            </w:pPr>
            <w:r w:rsidRPr="004A1825">
              <w:rPr>
                <w:rFonts w:ascii="Times New Roman" w:hAnsi="Times New Roman" w:cs="Times New Roman"/>
                <w:b/>
                <w:sz w:val="28"/>
                <w:szCs w:val="28"/>
              </w:rPr>
              <w:t>İmza</w:t>
            </w:r>
          </w:p>
        </w:tc>
        <w:tc>
          <w:tcPr>
            <w:tcW w:w="2615" w:type="dxa"/>
            <w:vAlign w:val="center"/>
          </w:tcPr>
          <w:p w14:paraId="3BC98A42" w14:textId="70CD8B9A" w:rsidR="00E27C5E" w:rsidRPr="00F33B57" w:rsidRDefault="00E27C5E" w:rsidP="00E27C5E">
            <w:pPr>
              <w:pStyle w:val="a"/>
              <w:jc w:val="center"/>
              <w:rPr>
                <w:rFonts w:ascii="Times New Roman" w:hAnsi="Times New Roman"/>
                <w:sz w:val="28"/>
                <w:szCs w:val="28"/>
              </w:rPr>
            </w:pPr>
            <w:r w:rsidRPr="004A1825">
              <w:rPr>
                <w:rFonts w:ascii="Times New Roman" w:hAnsi="Times New Roman" w:cs="Times New Roman"/>
                <w:b/>
                <w:sz w:val="28"/>
                <w:szCs w:val="28"/>
              </w:rPr>
              <w:t>Onaylayan</w:t>
            </w:r>
          </w:p>
        </w:tc>
        <w:tc>
          <w:tcPr>
            <w:tcW w:w="2539" w:type="dxa"/>
            <w:vAlign w:val="center"/>
          </w:tcPr>
          <w:p w14:paraId="3BC98A43" w14:textId="546F196C" w:rsidR="00E27C5E" w:rsidRPr="00F33B57" w:rsidRDefault="00E27C5E" w:rsidP="00E27C5E">
            <w:pPr>
              <w:pStyle w:val="a"/>
              <w:jc w:val="center"/>
              <w:rPr>
                <w:rFonts w:ascii="Times New Roman" w:hAnsi="Times New Roman"/>
                <w:sz w:val="28"/>
                <w:szCs w:val="28"/>
              </w:rPr>
            </w:pPr>
            <w:r w:rsidRPr="004A1825">
              <w:rPr>
                <w:rFonts w:ascii="Times New Roman" w:hAnsi="Times New Roman" w:cs="Times New Roman"/>
                <w:b/>
                <w:sz w:val="28"/>
                <w:szCs w:val="28"/>
              </w:rPr>
              <w:t>İmza</w:t>
            </w:r>
          </w:p>
        </w:tc>
      </w:tr>
      <w:tr w:rsidR="00E27C5E" w:rsidRPr="00F07CB4" w14:paraId="3BC98A49" w14:textId="77777777" w:rsidTr="00E27C5E">
        <w:trPr>
          <w:trHeight w:val="1021"/>
        </w:trPr>
        <w:tc>
          <w:tcPr>
            <w:tcW w:w="2620" w:type="dxa"/>
            <w:gridSpan w:val="2"/>
            <w:vAlign w:val="center"/>
          </w:tcPr>
          <w:p w14:paraId="3BC98A45" w14:textId="3AC9FA46" w:rsidR="00E27C5E" w:rsidRPr="00F33B57" w:rsidRDefault="00E27C5E" w:rsidP="00E27C5E">
            <w:pPr>
              <w:pStyle w:val="a"/>
              <w:spacing w:before="0"/>
              <w:jc w:val="center"/>
              <w:rPr>
                <w:rFonts w:ascii="Times New Roman" w:hAnsi="Times New Roman"/>
                <w:b/>
                <w:sz w:val="28"/>
                <w:szCs w:val="28"/>
              </w:rPr>
            </w:pPr>
            <w:r w:rsidRPr="00B5676C">
              <w:rPr>
                <w:rFonts w:ascii="Times New Roman" w:hAnsi="Times New Roman" w:cs="Times New Roman"/>
                <w:sz w:val="28"/>
                <w:szCs w:val="28"/>
              </w:rPr>
              <w:t>Oğuzhan BAL</w:t>
            </w:r>
          </w:p>
        </w:tc>
        <w:tc>
          <w:tcPr>
            <w:tcW w:w="2539" w:type="dxa"/>
            <w:vAlign w:val="center"/>
          </w:tcPr>
          <w:p w14:paraId="3BC98A46" w14:textId="71932AFD" w:rsidR="00E27C5E" w:rsidRPr="00F33B57" w:rsidRDefault="00E27C5E" w:rsidP="00E27C5E">
            <w:pPr>
              <w:pStyle w:val="a"/>
              <w:spacing w:before="0"/>
              <w:jc w:val="center"/>
              <w:rPr>
                <w:rFonts w:ascii="Times New Roman" w:hAnsi="Times New Roman"/>
                <w:b/>
                <w:sz w:val="28"/>
                <w:szCs w:val="28"/>
              </w:rPr>
            </w:pPr>
            <w:r w:rsidRPr="002B32E5">
              <w:rPr>
                <w:rFonts w:ascii="Times New Roman" w:hAnsi="Times New Roman" w:cs="Times New Roman"/>
                <w:bCs/>
                <w:sz w:val="28"/>
                <w:szCs w:val="28"/>
              </w:rPr>
              <w:t>E-İmzalıdır</w:t>
            </w:r>
          </w:p>
        </w:tc>
        <w:tc>
          <w:tcPr>
            <w:tcW w:w="2615" w:type="dxa"/>
            <w:vAlign w:val="center"/>
          </w:tcPr>
          <w:p w14:paraId="3BC98A47" w14:textId="33A6689C" w:rsidR="00E27C5E" w:rsidRPr="00F33B57" w:rsidRDefault="00E27C5E" w:rsidP="00E27C5E">
            <w:pPr>
              <w:pStyle w:val="a"/>
              <w:spacing w:before="0"/>
              <w:jc w:val="center"/>
              <w:rPr>
                <w:rFonts w:ascii="Times New Roman" w:hAnsi="Times New Roman"/>
                <w:sz w:val="28"/>
                <w:szCs w:val="28"/>
              </w:rPr>
            </w:pPr>
            <w:r w:rsidRPr="00B5676C">
              <w:rPr>
                <w:rFonts w:ascii="Times New Roman" w:hAnsi="Times New Roman" w:cs="Times New Roman"/>
                <w:sz w:val="28"/>
                <w:szCs w:val="28"/>
              </w:rPr>
              <w:t>Aydın SAĞLIK</w:t>
            </w:r>
          </w:p>
        </w:tc>
        <w:tc>
          <w:tcPr>
            <w:tcW w:w="2539" w:type="dxa"/>
            <w:vAlign w:val="center"/>
          </w:tcPr>
          <w:p w14:paraId="3BC98A48" w14:textId="1208067C" w:rsidR="00E27C5E" w:rsidRPr="00F33B57" w:rsidRDefault="00E27C5E" w:rsidP="00E27C5E">
            <w:pPr>
              <w:pStyle w:val="a"/>
              <w:spacing w:before="0"/>
              <w:jc w:val="center"/>
              <w:rPr>
                <w:rFonts w:ascii="Times New Roman" w:hAnsi="Times New Roman"/>
                <w:sz w:val="28"/>
                <w:szCs w:val="28"/>
              </w:rPr>
            </w:pPr>
            <w:r>
              <w:rPr>
                <w:rFonts w:ascii="Times New Roman" w:hAnsi="Times New Roman" w:cs="Times New Roman"/>
                <w:sz w:val="28"/>
                <w:szCs w:val="28"/>
              </w:rPr>
              <w:t>E-İmzalıdır</w:t>
            </w:r>
          </w:p>
        </w:tc>
      </w:tr>
    </w:tbl>
    <w:p w14:paraId="25F794D3" w14:textId="77777777" w:rsidR="00E27C5E" w:rsidRDefault="00E27C5E" w:rsidP="00E27C5E">
      <w:pPr>
        <w:rPr>
          <w:rFonts w:eastAsiaTheme="minorHAnsi"/>
          <w:sz w:val="28"/>
          <w:szCs w:val="28"/>
        </w:rPr>
      </w:pPr>
    </w:p>
    <w:p w14:paraId="3BC98A4A" w14:textId="77777777" w:rsidR="00E27C5E" w:rsidRPr="00E27C5E" w:rsidRDefault="00E27C5E" w:rsidP="00E27C5E">
      <w:pPr>
        <w:sectPr w:rsidR="00E27C5E" w:rsidRPr="00E27C5E" w:rsidSect="00C96290">
          <w:footerReference w:type="default" r:id="rId12"/>
          <w:footerReference w:type="first" r:id="rId13"/>
          <w:pgSz w:w="11906" w:h="16838" w:code="9"/>
          <w:pgMar w:top="567" w:right="851" w:bottom="567" w:left="1134" w:header="567" w:footer="567" w:gutter="0"/>
          <w:cols w:space="708"/>
          <w:titlePg/>
          <w:docGrid w:linePitch="360"/>
        </w:sectPr>
      </w:pPr>
    </w:p>
    <w:p w14:paraId="3BC98A4B" w14:textId="77777777" w:rsidR="00C96290" w:rsidRPr="00376076" w:rsidRDefault="00A70D2E" w:rsidP="00D52FC1">
      <w:pPr>
        <w:pStyle w:val="Balk1"/>
        <w:keepLines/>
        <w:spacing w:after="120"/>
        <w:ind w:right="215"/>
      </w:pPr>
      <w:r>
        <w:lastRenderedPageBreak/>
        <w:t xml:space="preserve">1. </w:t>
      </w:r>
      <w:r w:rsidR="00C96290">
        <w:t>AMAÇ ve KAPSAM</w:t>
      </w:r>
    </w:p>
    <w:p w14:paraId="3BC98A4C" w14:textId="1C45DD3D" w:rsidR="00C96290" w:rsidRPr="009652B4" w:rsidRDefault="00C96290" w:rsidP="009C2D47">
      <w:pPr>
        <w:rPr>
          <w:color w:val="000000" w:themeColor="text1"/>
        </w:rPr>
      </w:pPr>
      <w:r w:rsidRPr="001775CC">
        <w:t xml:space="preserve">Bu </w:t>
      </w:r>
      <w:r w:rsidRPr="009652B4">
        <w:rPr>
          <w:color w:val="000000" w:themeColor="text1"/>
        </w:rPr>
        <w:t xml:space="preserve">doküman, </w:t>
      </w:r>
      <w:bookmarkStart w:id="0" w:name="_Hlk208482822"/>
      <w:r w:rsidR="00A71F22" w:rsidRPr="009652B4">
        <w:rPr>
          <w:color w:val="000000" w:themeColor="text1"/>
        </w:rPr>
        <w:t xml:space="preserve">TS EN ISO/IEC 17025 </w:t>
      </w:r>
      <w:r w:rsidR="00A71F22" w:rsidRPr="009652B4">
        <w:rPr>
          <w:color w:val="000000" w:themeColor="text1"/>
          <w:szCs w:val="24"/>
        </w:rPr>
        <w:t xml:space="preserve">Deney ve kalibrasyon laboratuvarlarının yetkinliği için genel gereklilikler standardı ile TS EN ISO/IEC 17043 Uygunluk </w:t>
      </w:r>
      <w:proofErr w:type="gramStart"/>
      <w:r w:rsidR="00A71F22" w:rsidRPr="009652B4">
        <w:rPr>
          <w:color w:val="000000" w:themeColor="text1"/>
          <w:szCs w:val="24"/>
        </w:rPr>
        <w:t>değerlendirmesi -</w:t>
      </w:r>
      <w:proofErr w:type="gramEnd"/>
      <w:r w:rsidR="00A71F22" w:rsidRPr="009652B4">
        <w:rPr>
          <w:color w:val="000000" w:themeColor="text1"/>
          <w:szCs w:val="24"/>
        </w:rPr>
        <w:t xml:space="preserve"> Yeterlilik deneyi sağlayıcılarının yetkinliği için genel gereklilikler </w:t>
      </w:r>
      <w:bookmarkEnd w:id="0"/>
      <w:r w:rsidR="00A71F22" w:rsidRPr="009652B4">
        <w:rPr>
          <w:color w:val="000000" w:themeColor="text1"/>
        </w:rPr>
        <w:t xml:space="preserve">standardının </w:t>
      </w:r>
      <w:r w:rsidRPr="009652B4">
        <w:rPr>
          <w:color w:val="000000" w:themeColor="text1"/>
        </w:rPr>
        <w:t>Madde 6.3’e göre, laboratuvar içerisinde veya laboratuvar daimi tesisleri dışında aşağıda belirtilen şartları kapsar.</w:t>
      </w:r>
      <w:r w:rsidR="005B438A" w:rsidRPr="009652B4">
        <w:rPr>
          <w:color w:val="000000" w:themeColor="text1"/>
        </w:rPr>
        <w:t xml:space="preserve"> </w:t>
      </w:r>
    </w:p>
    <w:p w14:paraId="5AC27638" w14:textId="0A189139" w:rsidR="005B438A" w:rsidRPr="009652B4" w:rsidRDefault="005B438A" w:rsidP="005B438A">
      <w:pPr>
        <w:spacing w:before="0" w:after="0" w:line="360" w:lineRule="auto"/>
        <w:rPr>
          <w:color w:val="000000" w:themeColor="text1"/>
        </w:rPr>
      </w:pPr>
      <w:r w:rsidRPr="009652B4">
        <w:rPr>
          <w:color w:val="000000" w:themeColor="text1"/>
        </w:rPr>
        <w:t>Bu dokümanın amacı aşağıdaki şekilde sıralanmıştır;</w:t>
      </w:r>
    </w:p>
    <w:p w14:paraId="3BC98A4D" w14:textId="77777777" w:rsidR="00C96290" w:rsidRPr="009652B4" w:rsidRDefault="00C96290" w:rsidP="00875F17">
      <w:pPr>
        <w:pStyle w:val="Numaralandrma0"/>
        <w:numPr>
          <w:ilvl w:val="0"/>
          <w:numId w:val="9"/>
        </w:numPr>
        <w:spacing w:after="200" w:line="276" w:lineRule="auto"/>
        <w:ind w:left="714" w:hanging="357"/>
        <w:rPr>
          <w:color w:val="000000" w:themeColor="text1"/>
        </w:rPr>
      </w:pPr>
      <w:r w:rsidRPr="009652B4">
        <w:rPr>
          <w:color w:val="000000" w:themeColor="text1"/>
        </w:rPr>
        <w:t xml:space="preserve">Uygun tesis ve çevre koşullarını sağlanması, </w:t>
      </w:r>
    </w:p>
    <w:p w14:paraId="3BC98A4E" w14:textId="77777777" w:rsidR="00C96290" w:rsidRPr="00A27DB6" w:rsidRDefault="00C96290" w:rsidP="00875F17">
      <w:pPr>
        <w:pStyle w:val="Numaralandrma0"/>
        <w:numPr>
          <w:ilvl w:val="0"/>
          <w:numId w:val="9"/>
        </w:numPr>
        <w:spacing w:after="200" w:line="276" w:lineRule="auto"/>
        <w:ind w:left="714" w:hanging="357"/>
        <w:rPr>
          <w:color w:val="000000" w:themeColor="text1"/>
        </w:rPr>
      </w:pPr>
      <w:r w:rsidRPr="009652B4">
        <w:rPr>
          <w:color w:val="000000" w:themeColor="text1"/>
        </w:rPr>
        <w:t>Sonuçların geçerliliğini</w:t>
      </w:r>
      <w:r w:rsidRPr="00A27DB6">
        <w:rPr>
          <w:color w:val="000000" w:themeColor="text1"/>
        </w:rPr>
        <w:t xml:space="preserve"> olumsuz şekilde etkileyebilecek durumların (mikrobiyolojik kirlilik, toz, elektromanyetik bozulma, radyasyon, nem, elektriksel besleme, sıcaklık, ses ve titreşim vb.) giderilmesi,</w:t>
      </w:r>
    </w:p>
    <w:p w14:paraId="3BC98A4F" w14:textId="77777777" w:rsidR="00C96290" w:rsidRPr="00A27DB6" w:rsidRDefault="00C96290" w:rsidP="00875F17">
      <w:pPr>
        <w:pStyle w:val="Numaralandrma0"/>
        <w:numPr>
          <w:ilvl w:val="0"/>
          <w:numId w:val="9"/>
        </w:numPr>
        <w:spacing w:after="200" w:line="276" w:lineRule="auto"/>
        <w:ind w:left="714" w:hanging="357"/>
        <w:rPr>
          <w:color w:val="000000" w:themeColor="text1"/>
        </w:rPr>
      </w:pPr>
      <w:r w:rsidRPr="00A27DB6">
        <w:rPr>
          <w:color w:val="000000" w:themeColor="text1"/>
        </w:rPr>
        <w:t>Çevresel koşulların ilgili şartname, yöntem ve prosedürlere uygun şekilde veya bu çevresel koşulların sonuçların geçerliliğini etkilediği yerlerde izlenmesi, kontrol edilmesi ve kaydedilmesi,</w:t>
      </w:r>
    </w:p>
    <w:p w14:paraId="3BC98A50" w14:textId="77777777" w:rsidR="00C96290" w:rsidRPr="00A27DB6" w:rsidRDefault="00C96290" w:rsidP="00875F17">
      <w:pPr>
        <w:pStyle w:val="Numaralandrma0"/>
        <w:numPr>
          <w:ilvl w:val="0"/>
          <w:numId w:val="9"/>
        </w:numPr>
        <w:spacing w:after="200" w:line="276" w:lineRule="auto"/>
        <w:ind w:left="714" w:hanging="357"/>
        <w:rPr>
          <w:color w:val="000000" w:themeColor="text1"/>
        </w:rPr>
      </w:pPr>
      <w:r w:rsidRPr="00A27DB6">
        <w:rPr>
          <w:color w:val="000000" w:themeColor="text1"/>
        </w:rPr>
        <w:t xml:space="preserve">Tesislerin kontrolü için tedbirlerin alınması, bu tedbirlerin izlenmesi, belirli aralıklarla gözden geçirilmesi (laboratuvar faaliyetlerini etkileyen alanlara erişim ve bu alanların kullanımı, kirlilik, laboratuvar faaliyetlerine olumsuz etkilerin önlenmesi ve birbiriyle bağdaşmayan laboratuvar faaliyetleri ile ilgili alanlar arasında etkin bir ayrım yapılması vb.) </w:t>
      </w:r>
    </w:p>
    <w:p w14:paraId="3BC98A51" w14:textId="77777777" w:rsidR="00C96290" w:rsidRPr="00A27DB6" w:rsidRDefault="00C96290" w:rsidP="00D52FC1">
      <w:pPr>
        <w:pStyle w:val="Balk1"/>
        <w:spacing w:before="240" w:after="120"/>
        <w:rPr>
          <w:color w:val="000000" w:themeColor="text1"/>
        </w:rPr>
      </w:pPr>
      <w:r w:rsidRPr="00A27DB6">
        <w:rPr>
          <w:color w:val="000000" w:themeColor="text1"/>
        </w:rPr>
        <w:t>2. SORUMLULUK</w:t>
      </w:r>
    </w:p>
    <w:p w14:paraId="3BC98A52" w14:textId="77777777" w:rsidR="00C96290" w:rsidRPr="00A27DB6" w:rsidRDefault="00C96290" w:rsidP="009C2D47">
      <w:pPr>
        <w:rPr>
          <w:color w:val="000000" w:themeColor="text1"/>
        </w:rPr>
      </w:pPr>
      <w:r w:rsidRPr="00A27DB6">
        <w:rPr>
          <w:color w:val="000000" w:themeColor="text1"/>
        </w:rPr>
        <w:t>Bu dokümanda yer alan şartların yerine getirilmesinden; görev, yetki ve sorumluluk çerçevesinde uygulamasından, DSİ personeli sorumludur.</w:t>
      </w:r>
    </w:p>
    <w:p w14:paraId="3BC98A53" w14:textId="77777777" w:rsidR="00C96290" w:rsidRPr="00A27DB6" w:rsidRDefault="00E30673" w:rsidP="00D52FC1">
      <w:pPr>
        <w:pStyle w:val="Balk1"/>
        <w:spacing w:after="120"/>
        <w:rPr>
          <w:color w:val="000000" w:themeColor="text1"/>
        </w:rPr>
      </w:pPr>
      <w:r w:rsidRPr="00A27DB6">
        <w:rPr>
          <w:color w:val="000000" w:themeColor="text1"/>
        </w:rPr>
        <w:t xml:space="preserve">3. </w:t>
      </w:r>
      <w:r w:rsidR="00C96290" w:rsidRPr="00A27DB6">
        <w:rPr>
          <w:color w:val="000000" w:themeColor="text1"/>
        </w:rPr>
        <w:t>TERİMLER VE TANIMLAR</w:t>
      </w:r>
    </w:p>
    <w:p w14:paraId="3BC98A55" w14:textId="77777777" w:rsidR="00C96290" w:rsidRPr="00A27DB6" w:rsidRDefault="00C96290" w:rsidP="009C2D47">
      <w:pPr>
        <w:pStyle w:val="AralkYok"/>
        <w:rPr>
          <w:b/>
          <w:color w:val="000000" w:themeColor="text1"/>
        </w:rPr>
      </w:pPr>
      <w:r w:rsidRPr="00A27DB6">
        <w:rPr>
          <w:b/>
          <w:color w:val="000000" w:themeColor="text1"/>
        </w:rPr>
        <w:t>Güvenlik Görevlisi</w:t>
      </w:r>
    </w:p>
    <w:p w14:paraId="3BC98A56" w14:textId="77777777" w:rsidR="00C96290" w:rsidRPr="00A27DB6" w:rsidRDefault="00C96290" w:rsidP="009C2D47">
      <w:pPr>
        <w:rPr>
          <w:color w:val="000000" w:themeColor="text1"/>
        </w:rPr>
      </w:pPr>
      <w:r w:rsidRPr="00A27DB6">
        <w:rPr>
          <w:color w:val="000000" w:themeColor="text1"/>
        </w:rPr>
        <w:t>Laboratuvarların içinde bulunduğu DSİ tesislerinin güvenliğini sağlamak, siteye giriş çıkışları kayıt altına almak, laboratuvarı ziyaret etmek üzere gelen kişilere gerektiğinde laboratuvar girişine kadar refakat etmek üzere görevlendirilen personel.</w:t>
      </w:r>
    </w:p>
    <w:p w14:paraId="3BC98A57" w14:textId="77777777" w:rsidR="00C96290" w:rsidRPr="00A27DB6" w:rsidRDefault="00C96290" w:rsidP="009C2D47">
      <w:pPr>
        <w:pStyle w:val="AralkYok"/>
        <w:rPr>
          <w:b/>
          <w:color w:val="000000" w:themeColor="text1"/>
        </w:rPr>
      </w:pPr>
      <w:r w:rsidRPr="00A27DB6">
        <w:rPr>
          <w:b/>
          <w:color w:val="000000" w:themeColor="text1"/>
        </w:rPr>
        <w:t>Temizlik Görevlisi</w:t>
      </w:r>
    </w:p>
    <w:p w14:paraId="3BC98A58" w14:textId="77777777" w:rsidR="00C96290" w:rsidRPr="00A27DB6" w:rsidRDefault="00C96290" w:rsidP="009C2D47">
      <w:pPr>
        <w:rPr>
          <w:color w:val="000000" w:themeColor="text1"/>
        </w:rPr>
      </w:pPr>
      <w:r w:rsidRPr="00A27DB6">
        <w:rPr>
          <w:color w:val="000000" w:themeColor="text1"/>
        </w:rPr>
        <w:t>Temizlik hizmetlerini gerçekleştirmek üzere görevlendirilen personel.</w:t>
      </w:r>
    </w:p>
    <w:p w14:paraId="3BC98A59" w14:textId="77777777" w:rsidR="00C96290" w:rsidRPr="00A27DB6" w:rsidRDefault="00C96290" w:rsidP="00D52FC1">
      <w:pPr>
        <w:pStyle w:val="Balk1"/>
        <w:spacing w:after="120"/>
        <w:rPr>
          <w:color w:val="000000" w:themeColor="text1"/>
        </w:rPr>
      </w:pPr>
      <w:r w:rsidRPr="00A27DB6">
        <w:rPr>
          <w:color w:val="000000" w:themeColor="text1"/>
        </w:rPr>
        <w:t>4. UYGULAMA</w:t>
      </w:r>
    </w:p>
    <w:p w14:paraId="3BC98A5A" w14:textId="77777777" w:rsidR="00C96290" w:rsidRPr="00A27DB6" w:rsidRDefault="00C96290" w:rsidP="00C96290">
      <w:pPr>
        <w:pStyle w:val="Balk2"/>
        <w:rPr>
          <w:color w:val="000000" w:themeColor="text1"/>
        </w:rPr>
      </w:pPr>
      <w:r w:rsidRPr="00A27DB6">
        <w:rPr>
          <w:color w:val="000000" w:themeColor="text1"/>
        </w:rPr>
        <w:t>4.1. Güvenlik</w:t>
      </w:r>
    </w:p>
    <w:p w14:paraId="3BC98A5B" w14:textId="77777777" w:rsidR="00C96290" w:rsidRPr="00A27DB6" w:rsidRDefault="00C96290" w:rsidP="009C2D47">
      <w:pPr>
        <w:rPr>
          <w:color w:val="000000" w:themeColor="text1"/>
        </w:rPr>
      </w:pPr>
      <w:r w:rsidRPr="00A27DB6">
        <w:rPr>
          <w:color w:val="000000" w:themeColor="text1"/>
        </w:rPr>
        <w:t xml:space="preserve">Yerleşke giriş çıkışlarında üst yönetimlerce tespit edilen genel güvenlik önlemlerine uyulması zorunludur. Ziyaretlerde, yerleşke girişinde güvenlik görevlilerince gerekli tespitler yapılarak ziyaretçi kayıt defterine kaydedilir. </w:t>
      </w:r>
    </w:p>
    <w:p w14:paraId="3BC98A5C" w14:textId="080D8846" w:rsidR="00C96290" w:rsidRPr="00A56717" w:rsidRDefault="00C96290" w:rsidP="009C2D47">
      <w:pPr>
        <w:rPr>
          <w:color w:val="000000" w:themeColor="text1"/>
        </w:rPr>
      </w:pPr>
      <w:r w:rsidRPr="00A27DB6">
        <w:rPr>
          <w:color w:val="000000" w:themeColor="text1"/>
        </w:rPr>
        <w:t xml:space="preserve">Laboratuvar şube müdürlerinin izni olmadan laboratuvarlara yabancı kişilerin girmesi ve bu kişilere laboratuvar faaliyetleri veya yapılan işler hakkında bilgi verilmesi yasaktır. Laboratuvara gelen müşteri, müşteri temsilcisi veya misafirler önce Şube Müdürü veya onun görevlendireceği kişilerle görüşür. Gerekli bilgiler Şube Müdürü veya görevli kişilerce verilir. Müşteri, müşteri temsilcisi veya </w:t>
      </w:r>
      <w:r w:rsidRPr="00A27DB6">
        <w:rPr>
          <w:color w:val="000000" w:themeColor="text1"/>
        </w:rPr>
        <w:lastRenderedPageBreak/>
        <w:t xml:space="preserve">misafirlere, diğer müşterilerin laboratuvara yaptıkları başvurular ve laboratuvarda </w:t>
      </w:r>
      <w:r w:rsidRPr="00A56717">
        <w:rPr>
          <w:color w:val="000000" w:themeColor="text1"/>
        </w:rPr>
        <w:t xml:space="preserve">yaptırdıkları deneylerle ilgili olarak hiçbir bilgi verilmez. </w:t>
      </w:r>
    </w:p>
    <w:p w14:paraId="6759D31E" w14:textId="018383CA" w:rsidR="00357F5F" w:rsidRPr="00A56717" w:rsidRDefault="00357F5F" w:rsidP="00357F5F">
      <w:pPr>
        <w:rPr>
          <w:color w:val="000000" w:themeColor="text1"/>
        </w:rPr>
      </w:pPr>
      <w:r w:rsidRPr="00A56717">
        <w:rPr>
          <w:color w:val="000000" w:themeColor="text1"/>
        </w:rPr>
        <w:t>Deney</w:t>
      </w:r>
      <w:r w:rsidR="00131F21" w:rsidRPr="00A56717">
        <w:rPr>
          <w:color w:val="000000" w:themeColor="text1"/>
        </w:rPr>
        <w:t>/kalibrasyon/yeterlilik testi (YT) faaliyet</w:t>
      </w:r>
      <w:r w:rsidRPr="00A56717">
        <w:rPr>
          <w:color w:val="000000" w:themeColor="text1"/>
        </w:rPr>
        <w:t xml:space="preserve"> alanlarına girişi uygun bulunan ancak ilgili alanda yetki verilmemiş DSİ personeli F 0 16 00 34.1 Taahhütname (DSİ Personeli) formunu ve kurum personeli olmayan kişiler ise F 0 16 00 34.2 Taahhütname (Kurum Dışı) formunu imzalar. </w:t>
      </w:r>
    </w:p>
    <w:p w14:paraId="4E2CA8F7" w14:textId="5F9743A8" w:rsidR="00357F5F" w:rsidRPr="00A56717" w:rsidRDefault="00357F5F" w:rsidP="000A6836">
      <w:pPr>
        <w:pStyle w:val="Balk3"/>
        <w:rPr>
          <w:rFonts w:eastAsia="Times New Roman"/>
          <w:color w:val="000000" w:themeColor="text1"/>
        </w:rPr>
      </w:pPr>
      <w:r w:rsidRPr="00A56717">
        <w:rPr>
          <w:rFonts w:ascii="Times New Roman" w:eastAsia="Times New Roman" w:hAnsi="Times New Roman"/>
          <w:color w:val="000000" w:themeColor="text1"/>
        </w:rPr>
        <w:t xml:space="preserve">Laboratuvar güvenliği için, </w:t>
      </w:r>
      <w:r w:rsidR="00C57D5F" w:rsidRPr="00A56717">
        <w:rPr>
          <w:rFonts w:ascii="Times New Roman" w:eastAsia="Times New Roman" w:hAnsi="Times New Roman"/>
          <w:color w:val="000000" w:themeColor="text1"/>
        </w:rPr>
        <w:t xml:space="preserve">laboratuvar </w:t>
      </w:r>
      <w:r w:rsidRPr="00A56717">
        <w:rPr>
          <w:rFonts w:ascii="Times New Roman" w:eastAsia="Times New Roman" w:hAnsi="Times New Roman"/>
          <w:color w:val="000000" w:themeColor="text1"/>
        </w:rPr>
        <w:t xml:space="preserve">personeli dışında yetkisiz kişilerin (kalibrasyon, bakım, onarım eğitim vb.) ve müşterilerin laboratuvarlara (deney yapılan alanlara) giriş çıkışları laboratuvar personeli tarafından F 0 16 00 42 Ziyaretçi Kayıt </w:t>
      </w:r>
      <w:proofErr w:type="spellStart"/>
      <w:r w:rsidRPr="00A56717">
        <w:rPr>
          <w:rFonts w:ascii="Times New Roman" w:eastAsia="Times New Roman" w:hAnsi="Times New Roman"/>
          <w:color w:val="000000" w:themeColor="text1"/>
        </w:rPr>
        <w:t>Formu</w:t>
      </w:r>
      <w:r w:rsidR="002B27FC" w:rsidRPr="00A56717">
        <w:rPr>
          <w:rFonts w:ascii="Times New Roman" w:eastAsia="Times New Roman" w:hAnsi="Times New Roman"/>
          <w:color w:val="000000" w:themeColor="text1"/>
        </w:rPr>
        <w:t>’</w:t>
      </w:r>
      <w:r w:rsidRPr="00A56717">
        <w:rPr>
          <w:rFonts w:ascii="Times New Roman" w:eastAsia="Times New Roman" w:hAnsi="Times New Roman"/>
          <w:color w:val="000000" w:themeColor="text1"/>
        </w:rPr>
        <w:t>na</w:t>
      </w:r>
      <w:proofErr w:type="spellEnd"/>
      <w:r w:rsidRPr="00A56717">
        <w:rPr>
          <w:rFonts w:ascii="Times New Roman" w:eastAsia="Times New Roman" w:hAnsi="Times New Roman"/>
          <w:color w:val="000000" w:themeColor="text1"/>
        </w:rPr>
        <w:t xml:space="preserve"> kaydedilir. Laboratuvar girişlerine “Laboratuvar personeli dışında izinsiz girilmez.” ibareli uyarı levhaları asılır. Laboratuvarda kimsenin bulunmadığı durumlarda laboratuvar giriş kapısı kilitlenir. Bu tedbirler ve alınacak başka ilave tedbirler (kartlı giriş sistemleri, kamera kayıt sistemleri vb.) sayesinde, laboratuvarlara giriş çıkışlar, laboratuvar binası/binaları içerisindeki özel alanlara (deney odaları, numune/şahit numune saklama odaları, arşiv odası vb.) erişim laboratuvar şube müdürlüklerince kontrol altında tutulur. </w:t>
      </w:r>
    </w:p>
    <w:p w14:paraId="3BC98A5D" w14:textId="0DE7DD25" w:rsidR="00C96290" w:rsidRPr="00A56717" w:rsidRDefault="00C96290" w:rsidP="000A6836">
      <w:pPr>
        <w:rPr>
          <w:color w:val="000000" w:themeColor="text1"/>
        </w:rPr>
      </w:pPr>
      <w:r w:rsidRPr="00A56717">
        <w:rPr>
          <w:color w:val="000000" w:themeColor="text1"/>
        </w:rPr>
        <w:t xml:space="preserve">DSİ Tesislerinin güvenliği DSİ Genel Müdürlüğü tarafından yayımlanan “2018/5 Sayılı DSİ Genel Müdürlüğü ve Bölge Müdürlükleri Özel Güvenlik Personeli Görünüm, Kılık Kıyafet </w:t>
      </w:r>
      <w:proofErr w:type="gramStart"/>
      <w:r w:rsidRPr="00A56717">
        <w:rPr>
          <w:color w:val="000000" w:themeColor="text1"/>
        </w:rPr>
        <w:t>İle</w:t>
      </w:r>
      <w:proofErr w:type="gramEnd"/>
      <w:r w:rsidRPr="00A56717">
        <w:rPr>
          <w:color w:val="000000" w:themeColor="text1"/>
        </w:rPr>
        <w:t xml:space="preserve"> Çalışma Usul Ve Esasları” genelgesine göre yürütülmektedir. </w:t>
      </w:r>
    </w:p>
    <w:p w14:paraId="3BC98A5E" w14:textId="77777777" w:rsidR="00C96290" w:rsidRPr="00A56717" w:rsidRDefault="00C96290" w:rsidP="000A6836">
      <w:pPr>
        <w:pStyle w:val="Balk2"/>
        <w:rPr>
          <w:color w:val="000000" w:themeColor="text1"/>
        </w:rPr>
      </w:pPr>
      <w:r w:rsidRPr="00A56717">
        <w:rPr>
          <w:color w:val="000000" w:themeColor="text1"/>
        </w:rPr>
        <w:t>4.2</w:t>
      </w:r>
      <w:r w:rsidR="00E30673" w:rsidRPr="00A56717">
        <w:rPr>
          <w:color w:val="000000" w:themeColor="text1"/>
        </w:rPr>
        <w:t>.</w:t>
      </w:r>
      <w:r w:rsidRPr="00A56717">
        <w:rPr>
          <w:color w:val="000000" w:themeColor="text1"/>
        </w:rPr>
        <w:t xml:space="preserve"> İş Sağlığı ve Güvenliği</w:t>
      </w:r>
    </w:p>
    <w:p w14:paraId="3BC98A5F" w14:textId="77777777" w:rsidR="00C96290" w:rsidRPr="00A56717" w:rsidRDefault="00C96290" w:rsidP="000A6836">
      <w:pPr>
        <w:rPr>
          <w:color w:val="000000" w:themeColor="text1"/>
        </w:rPr>
      </w:pPr>
      <w:r w:rsidRPr="00A56717">
        <w:rPr>
          <w:color w:val="000000" w:themeColor="text1"/>
        </w:rPr>
        <w:t xml:space="preserve">Laboratuvarlar, 6331 sayılı İş Sağlığı ve Güvenliği Kanunu’nda belirtilen şartlara ilave olarak iş sağlığı ve güvenliği alanında yayımlanan diğer mevzuatta (Kanun, KHK, Yönetmelik, Kararname, Genelge, Tebliğ) belirtilen yükümlülükleri sağlayacaktır. </w:t>
      </w:r>
    </w:p>
    <w:p w14:paraId="3BC98A60" w14:textId="77777777" w:rsidR="00C96290" w:rsidRPr="00A56717" w:rsidRDefault="00C96290" w:rsidP="000A6836">
      <w:pPr>
        <w:rPr>
          <w:color w:val="000000" w:themeColor="text1"/>
        </w:rPr>
      </w:pPr>
      <w:r w:rsidRPr="00A56717">
        <w:rPr>
          <w:color w:val="000000" w:themeColor="text1"/>
        </w:rPr>
        <w:t>Laboratuvar yönetimi, işveren sıfatıyla, çalışanların işle ilgili sağlık ve güvenliğini sağlamakla, laboratuvar çalışanları ise, iş sağlığı ve güvenliği ile ilgili aldıkları eğitim ve işverenin bu konudaki talimatları doğrultusunda, kendilerinin ve hareketlerinden veya yaptıkları işten etkilenen diğer çalışanların sağlık ve güvenliklerini tehlikeye düşürmeden çalışmakla yükümlüdür.</w:t>
      </w:r>
    </w:p>
    <w:p w14:paraId="3BC98A61" w14:textId="77777777" w:rsidR="00C96290" w:rsidRPr="00A56717" w:rsidRDefault="00C96290" w:rsidP="000A6836">
      <w:pPr>
        <w:pStyle w:val="Balk2"/>
        <w:rPr>
          <w:color w:val="000000" w:themeColor="text1"/>
        </w:rPr>
      </w:pPr>
      <w:r w:rsidRPr="00A56717">
        <w:rPr>
          <w:color w:val="000000" w:themeColor="text1"/>
        </w:rPr>
        <w:t>4.3. Laboratuvar İçi Temizlik</w:t>
      </w:r>
    </w:p>
    <w:p w14:paraId="3BC98A62" w14:textId="77777777" w:rsidR="00C96290" w:rsidRPr="00A56717" w:rsidRDefault="00C96290" w:rsidP="000A6836">
      <w:pPr>
        <w:rPr>
          <w:color w:val="000000" w:themeColor="text1"/>
        </w:rPr>
      </w:pPr>
      <w:r w:rsidRPr="00A56717">
        <w:rPr>
          <w:color w:val="000000" w:themeColor="text1"/>
        </w:rPr>
        <w:t>Laboratuvar içerisinde temizlik görevlileri tarafından periyodik olarak genel temizlik yapılır ve F 0 16 00 54 Temizlik İzleme Formu ile kayıt altına alınır.</w:t>
      </w:r>
    </w:p>
    <w:p w14:paraId="3BC98A63" w14:textId="77777777" w:rsidR="00C96290" w:rsidRPr="00A56717" w:rsidRDefault="00C96290" w:rsidP="000A6836">
      <w:pPr>
        <w:rPr>
          <w:color w:val="000000" w:themeColor="text1"/>
        </w:rPr>
      </w:pPr>
      <w:r w:rsidRPr="00A56717">
        <w:rPr>
          <w:color w:val="000000" w:themeColor="text1"/>
        </w:rPr>
        <w:t xml:space="preserve">Deneylerde kullanılan tüm cihaz, araç ve gereçlerin temizliği, bunları kullanan laboratuvar personeli tarafından yapılır, bu amaçla temizlik personeli kullanılmaz. </w:t>
      </w:r>
    </w:p>
    <w:p w14:paraId="3BC98A64" w14:textId="77777777" w:rsidR="00C96290" w:rsidRPr="00A56717" w:rsidRDefault="00C96290" w:rsidP="000A6836">
      <w:pPr>
        <w:rPr>
          <w:color w:val="000000" w:themeColor="text1"/>
        </w:rPr>
      </w:pPr>
      <w:r w:rsidRPr="00A56717">
        <w:rPr>
          <w:color w:val="000000" w:themeColor="text1"/>
        </w:rPr>
        <w:t>Temizlik işleri sırasında temizlik görevlileri tarafından deney cihazlarının (örneğin teraziler vb.) yerlerinin değiştirilmelerine izin verilmez. Gerekli durumlarda, bu tür temizlik işleri, laboratuvar personeli gözetiminde yapılacaktır.</w:t>
      </w:r>
    </w:p>
    <w:p w14:paraId="3BC98A65" w14:textId="77777777" w:rsidR="00C96290" w:rsidRPr="00A56717" w:rsidRDefault="00C96290" w:rsidP="000A6836">
      <w:pPr>
        <w:pStyle w:val="Balk2"/>
        <w:rPr>
          <w:color w:val="000000" w:themeColor="text1"/>
        </w:rPr>
      </w:pPr>
      <w:r w:rsidRPr="00A56717">
        <w:rPr>
          <w:color w:val="000000" w:themeColor="text1"/>
        </w:rPr>
        <w:t>4.4</w:t>
      </w:r>
      <w:r w:rsidR="00E30673" w:rsidRPr="00A56717">
        <w:rPr>
          <w:color w:val="000000" w:themeColor="text1"/>
        </w:rPr>
        <w:t>.</w:t>
      </w:r>
      <w:r w:rsidRPr="00A56717">
        <w:rPr>
          <w:color w:val="000000" w:themeColor="text1"/>
        </w:rPr>
        <w:t xml:space="preserve"> Laboratuvar </w:t>
      </w:r>
      <w:proofErr w:type="gramStart"/>
      <w:r w:rsidRPr="00A56717">
        <w:rPr>
          <w:color w:val="000000" w:themeColor="text1"/>
        </w:rPr>
        <w:t>Daimi</w:t>
      </w:r>
      <w:proofErr w:type="gramEnd"/>
      <w:r w:rsidRPr="00A56717">
        <w:rPr>
          <w:color w:val="000000" w:themeColor="text1"/>
        </w:rPr>
        <w:t xml:space="preserve"> Tesislerindeki Çevresel Şartların ve Yerleşimin İzlenmesi</w:t>
      </w:r>
    </w:p>
    <w:p w14:paraId="3BC98A66" w14:textId="77777777" w:rsidR="00C96290" w:rsidRPr="00A56717" w:rsidRDefault="00C96290" w:rsidP="000A6836">
      <w:pPr>
        <w:rPr>
          <w:color w:val="000000" w:themeColor="text1"/>
        </w:rPr>
      </w:pPr>
      <w:r w:rsidRPr="00A56717">
        <w:rPr>
          <w:color w:val="000000" w:themeColor="text1"/>
        </w:rPr>
        <w:t xml:space="preserve">DSİ Laboratuvarlarının genel yerleşimi ve cihazların bulunduğu noktalar F 0 16 00 02 DSİ Laboratuvarları Yerleşim Planı </w:t>
      </w:r>
      <w:proofErr w:type="spellStart"/>
      <w:r w:rsidRPr="00A56717">
        <w:rPr>
          <w:color w:val="000000" w:themeColor="text1"/>
        </w:rPr>
        <w:t>Formu’nda</w:t>
      </w:r>
      <w:proofErr w:type="spellEnd"/>
      <w:r w:rsidRPr="00A56717">
        <w:rPr>
          <w:color w:val="000000" w:themeColor="text1"/>
        </w:rPr>
        <w:t xml:space="preserve"> belirtilir.</w:t>
      </w:r>
    </w:p>
    <w:p w14:paraId="3BC98A67" w14:textId="577B0F02" w:rsidR="00C96290" w:rsidRPr="00A56717" w:rsidRDefault="00C96290" w:rsidP="000A6836">
      <w:pPr>
        <w:rPr>
          <w:i/>
          <w:iCs/>
          <w:color w:val="000000" w:themeColor="text1"/>
        </w:rPr>
      </w:pPr>
      <w:r w:rsidRPr="00A56717">
        <w:rPr>
          <w:color w:val="000000" w:themeColor="text1"/>
        </w:rPr>
        <w:t xml:space="preserve">DSİ Laboratuvarlarında birbirleri ile etkileşim halinde bulunan </w:t>
      </w:r>
      <w:bookmarkStart w:id="1" w:name="_Hlk222413228"/>
      <w:r w:rsidRPr="00A56717">
        <w:rPr>
          <w:color w:val="000000" w:themeColor="text1"/>
        </w:rPr>
        <w:t>deney</w:t>
      </w:r>
      <w:r w:rsidR="00C04528" w:rsidRPr="00A56717">
        <w:rPr>
          <w:color w:val="000000" w:themeColor="text1"/>
        </w:rPr>
        <w:t>/kalibrasyon/</w:t>
      </w:r>
      <w:r w:rsidR="00A61946" w:rsidRPr="00A56717">
        <w:rPr>
          <w:color w:val="000000" w:themeColor="text1"/>
        </w:rPr>
        <w:t>yeterlilik testi (</w:t>
      </w:r>
      <w:r w:rsidR="00C04528" w:rsidRPr="00A56717">
        <w:rPr>
          <w:color w:val="000000" w:themeColor="text1"/>
        </w:rPr>
        <w:t>YT</w:t>
      </w:r>
      <w:r w:rsidR="00A61946" w:rsidRPr="00A56717">
        <w:rPr>
          <w:color w:val="000000" w:themeColor="text1"/>
        </w:rPr>
        <w:t>)</w:t>
      </w:r>
      <w:r w:rsidR="00C04528" w:rsidRPr="00A56717">
        <w:rPr>
          <w:color w:val="000000" w:themeColor="text1"/>
        </w:rPr>
        <w:t xml:space="preserve"> faaliyet </w:t>
      </w:r>
      <w:r w:rsidRPr="00A56717">
        <w:rPr>
          <w:color w:val="000000" w:themeColor="text1"/>
        </w:rPr>
        <w:t xml:space="preserve">alanları </w:t>
      </w:r>
      <w:bookmarkEnd w:id="1"/>
      <w:r w:rsidRPr="00A56717">
        <w:rPr>
          <w:color w:val="000000" w:themeColor="text1"/>
        </w:rPr>
        <w:t xml:space="preserve">arasında etkin bir ayrım yapılır. </w:t>
      </w:r>
      <w:r w:rsidR="00371060" w:rsidRPr="00A56717">
        <w:rPr>
          <w:i/>
          <w:iCs/>
          <w:color w:val="000000" w:themeColor="text1"/>
        </w:rPr>
        <w:t>Yeterlilik testi (YT) faaliyetlerine özgü alanların ve bu</w:t>
      </w:r>
      <w:r w:rsidR="00371060" w:rsidRPr="00A56717">
        <w:rPr>
          <w:color w:val="000000" w:themeColor="text1"/>
        </w:rPr>
        <w:t xml:space="preserve"> </w:t>
      </w:r>
      <w:r w:rsidR="00371060" w:rsidRPr="00A56717">
        <w:rPr>
          <w:i/>
          <w:iCs/>
          <w:color w:val="000000" w:themeColor="text1"/>
        </w:rPr>
        <w:lastRenderedPageBreak/>
        <w:t>alanların çevresel şartlarının ve yerleşim izlemesinin ilgili yeterlilik testi</w:t>
      </w:r>
      <w:r w:rsidR="009652B4" w:rsidRPr="00A56717">
        <w:rPr>
          <w:i/>
          <w:iCs/>
          <w:color w:val="000000" w:themeColor="text1"/>
        </w:rPr>
        <w:t xml:space="preserve"> (YT)</w:t>
      </w:r>
      <w:r w:rsidR="00371060" w:rsidRPr="00A56717">
        <w:rPr>
          <w:i/>
          <w:iCs/>
          <w:color w:val="000000" w:themeColor="text1"/>
        </w:rPr>
        <w:t xml:space="preserve"> parametresinin deney standartlarında/talimatlarında belirtilen ortam koşullarını sağlaması gerekir.</w:t>
      </w:r>
    </w:p>
    <w:p w14:paraId="0CA6134D" w14:textId="55E47C1F" w:rsidR="0050029F" w:rsidRPr="00A27DB6" w:rsidRDefault="00371060" w:rsidP="000A6836">
      <w:pPr>
        <w:rPr>
          <w:color w:val="000000" w:themeColor="text1"/>
        </w:rPr>
      </w:pPr>
      <w:r w:rsidRPr="00A56717">
        <w:rPr>
          <w:i/>
          <w:iCs/>
          <w:color w:val="000000" w:themeColor="text1"/>
        </w:rPr>
        <w:t>Deney/kalibrasyon/yeterlilik testi (YT) faaliyet alanlarında</w:t>
      </w:r>
      <w:r w:rsidR="009652B4" w:rsidRPr="00A56717">
        <w:rPr>
          <w:color w:val="000000" w:themeColor="text1"/>
        </w:rPr>
        <w:t>;</w:t>
      </w:r>
      <w:r w:rsidRPr="00A56717">
        <w:rPr>
          <w:color w:val="000000" w:themeColor="text1"/>
        </w:rPr>
        <w:t xml:space="preserve"> d</w:t>
      </w:r>
      <w:r w:rsidR="00C96290" w:rsidRPr="00A56717">
        <w:rPr>
          <w:color w:val="000000" w:themeColor="text1"/>
        </w:rPr>
        <w:t>eney</w:t>
      </w:r>
      <w:r w:rsidRPr="00A56717">
        <w:rPr>
          <w:i/>
          <w:iCs/>
          <w:color w:val="000000" w:themeColor="text1"/>
        </w:rPr>
        <w:t>/kalibrasyon</w:t>
      </w:r>
      <w:r w:rsidR="00C96290" w:rsidRPr="00A56717">
        <w:rPr>
          <w:color w:val="000000" w:themeColor="text1"/>
        </w:rPr>
        <w:t xml:space="preserve"> standartlarında/</w:t>
      </w:r>
      <w:r w:rsidRPr="00A56717">
        <w:rPr>
          <w:color w:val="000000" w:themeColor="text1"/>
        </w:rPr>
        <w:t xml:space="preserve"> </w:t>
      </w:r>
      <w:r w:rsidR="00C96290" w:rsidRPr="00A56717">
        <w:rPr>
          <w:color w:val="000000" w:themeColor="text1"/>
        </w:rPr>
        <w:t>talimatlarında belirtilen ortam koşulları</w:t>
      </w:r>
      <w:r w:rsidR="000A4D0D" w:rsidRPr="00A56717">
        <w:rPr>
          <w:color w:val="000000" w:themeColor="text1"/>
        </w:rPr>
        <w:t>nın kayıt ve takibi</w:t>
      </w:r>
      <w:r w:rsidR="00C96290" w:rsidRPr="00A56717">
        <w:rPr>
          <w:color w:val="000000" w:themeColor="text1"/>
        </w:rPr>
        <w:t xml:space="preserve"> (sıcaklık, nem vb.) </w:t>
      </w:r>
      <w:r w:rsidR="001028BD" w:rsidRPr="00A56717">
        <w:rPr>
          <w:color w:val="000000" w:themeColor="text1"/>
        </w:rPr>
        <w:t xml:space="preserve">F 0 16 00 93 </w:t>
      </w:r>
      <w:r w:rsidR="00C96290" w:rsidRPr="00A56717">
        <w:rPr>
          <w:color w:val="000000" w:themeColor="text1"/>
        </w:rPr>
        <w:t xml:space="preserve">Sıcaklık ve Nem Takip </w:t>
      </w:r>
      <w:r w:rsidR="00C96290" w:rsidRPr="00A27DB6">
        <w:rPr>
          <w:color w:val="000000" w:themeColor="text1"/>
        </w:rPr>
        <w:t>Formu</w:t>
      </w:r>
      <w:r w:rsidR="009B14A6" w:rsidRPr="00A27DB6">
        <w:rPr>
          <w:color w:val="000000" w:themeColor="text1"/>
        </w:rPr>
        <w:t xml:space="preserve"> </w:t>
      </w:r>
      <w:r w:rsidR="00C96290" w:rsidRPr="00A27DB6">
        <w:rPr>
          <w:color w:val="000000" w:themeColor="text1"/>
        </w:rPr>
        <w:t>ile kay</w:t>
      </w:r>
      <w:r w:rsidR="0050029F" w:rsidRPr="00A27DB6">
        <w:rPr>
          <w:color w:val="000000" w:themeColor="text1"/>
        </w:rPr>
        <w:t xml:space="preserve">ıt altına alınarak takip edilir. </w:t>
      </w:r>
      <w:r w:rsidR="00806134" w:rsidRPr="00A27DB6">
        <w:rPr>
          <w:iCs/>
          <w:color w:val="000000" w:themeColor="text1"/>
        </w:rPr>
        <w:t xml:space="preserve">Deney standartlarında/talimatlarında cihaz, yöntem vb. açısından ortam koşulları için kriter belirtilmese bile sıcaklık ve nemin sabit tutulması analizlerin tekrarlanabilirliği açısından önemli olan kimya laboratuvarlarında kriter olarak, normal laboratuvar koşulları (Sıcaklık: 23±3 </w:t>
      </w:r>
      <w:r w:rsidR="00806134" w:rsidRPr="00A27DB6">
        <w:rPr>
          <w:iCs/>
          <w:color w:val="000000" w:themeColor="text1"/>
          <w:vertAlign w:val="superscript"/>
        </w:rPr>
        <w:t>o</w:t>
      </w:r>
      <w:r w:rsidR="00806134" w:rsidRPr="00A27DB6">
        <w:rPr>
          <w:iCs/>
          <w:color w:val="000000" w:themeColor="text1"/>
        </w:rPr>
        <w:t>C</w:t>
      </w:r>
      <w:r w:rsidR="002760C0" w:rsidRPr="00A27DB6">
        <w:rPr>
          <w:iCs/>
          <w:color w:val="000000" w:themeColor="text1"/>
        </w:rPr>
        <w:t>) kabul edilir ve buna göre takip edilir.</w:t>
      </w:r>
      <w:r w:rsidR="002760C0" w:rsidRPr="00A27DB6">
        <w:rPr>
          <w:i/>
          <w:iCs/>
          <w:color w:val="000000" w:themeColor="text1"/>
        </w:rPr>
        <w:t xml:space="preserve"> </w:t>
      </w:r>
      <w:r w:rsidR="0050029F" w:rsidRPr="00A27DB6">
        <w:rPr>
          <w:color w:val="000000" w:themeColor="text1"/>
        </w:rPr>
        <w:t xml:space="preserve">Bunun yanı sıra tesislerde otomatik veri toplama cihazlarının bulunması durumunda bu kayıt bilgisayar ortamında P7.5 Teknik Kayıtlar </w:t>
      </w:r>
      <w:proofErr w:type="spellStart"/>
      <w:r w:rsidR="0050029F" w:rsidRPr="00A27DB6">
        <w:rPr>
          <w:color w:val="000000" w:themeColor="text1"/>
        </w:rPr>
        <w:t>Prosedürü</w:t>
      </w:r>
      <w:r w:rsidR="002B27FC" w:rsidRPr="00A27DB6">
        <w:rPr>
          <w:color w:val="000000" w:themeColor="text1"/>
        </w:rPr>
        <w:t>’</w:t>
      </w:r>
      <w:r w:rsidR="0050029F" w:rsidRPr="00A27DB6">
        <w:rPr>
          <w:color w:val="000000" w:themeColor="text1"/>
        </w:rPr>
        <w:t>ne</w:t>
      </w:r>
      <w:proofErr w:type="spellEnd"/>
      <w:r w:rsidR="0050029F" w:rsidRPr="00A27DB6">
        <w:rPr>
          <w:color w:val="000000" w:themeColor="text1"/>
        </w:rPr>
        <w:t xml:space="preserve"> göre tutulabilir.</w:t>
      </w:r>
    </w:p>
    <w:p w14:paraId="3BC98A69" w14:textId="62162910" w:rsidR="00C96290" w:rsidRPr="00A27DB6" w:rsidRDefault="00C96290" w:rsidP="000A6836">
      <w:pPr>
        <w:pStyle w:val="Balk2"/>
        <w:rPr>
          <w:color w:val="000000" w:themeColor="text1"/>
        </w:rPr>
      </w:pPr>
      <w:r w:rsidRPr="00A27DB6">
        <w:rPr>
          <w:color w:val="000000" w:themeColor="text1"/>
        </w:rPr>
        <w:t>4.</w:t>
      </w:r>
      <w:r w:rsidR="00BF3CE4" w:rsidRPr="00A27DB6">
        <w:rPr>
          <w:color w:val="000000" w:themeColor="text1"/>
        </w:rPr>
        <w:t>5</w:t>
      </w:r>
      <w:r w:rsidR="00A70D2E" w:rsidRPr="00A27DB6">
        <w:rPr>
          <w:color w:val="000000" w:themeColor="text1"/>
        </w:rPr>
        <w:t>.</w:t>
      </w:r>
      <w:r w:rsidRPr="00A27DB6">
        <w:rPr>
          <w:color w:val="000000" w:themeColor="text1"/>
        </w:rPr>
        <w:t xml:space="preserve"> Laboratuvar </w:t>
      </w:r>
      <w:proofErr w:type="gramStart"/>
      <w:r w:rsidRPr="00A27DB6">
        <w:rPr>
          <w:color w:val="000000" w:themeColor="text1"/>
        </w:rPr>
        <w:t>Daimi</w:t>
      </w:r>
      <w:proofErr w:type="gramEnd"/>
      <w:r w:rsidRPr="00A27DB6">
        <w:rPr>
          <w:color w:val="000000" w:themeColor="text1"/>
        </w:rPr>
        <w:t xml:space="preserve"> Tesisleri Dışındaki Çevresel Şartların İzlenmesi</w:t>
      </w:r>
    </w:p>
    <w:p w14:paraId="3BC98A6A" w14:textId="77777777" w:rsidR="00C96290" w:rsidRDefault="00C96290" w:rsidP="000A6836">
      <w:pPr>
        <w:rPr>
          <w:color w:val="000000" w:themeColor="text1"/>
        </w:rPr>
      </w:pPr>
      <w:r w:rsidRPr="00A27DB6">
        <w:rPr>
          <w:color w:val="000000" w:themeColor="text1"/>
        </w:rPr>
        <w:t xml:space="preserve">Laboratuvar </w:t>
      </w:r>
      <w:proofErr w:type="gramStart"/>
      <w:r w:rsidRPr="00A27DB6">
        <w:rPr>
          <w:color w:val="000000" w:themeColor="text1"/>
        </w:rPr>
        <w:t>daimi</w:t>
      </w:r>
      <w:proofErr w:type="gramEnd"/>
      <w:r w:rsidRPr="00A27DB6">
        <w:rPr>
          <w:color w:val="000000" w:themeColor="text1"/>
        </w:rPr>
        <w:t xml:space="preserve"> tesisleri dışında gerçekleştirilecek laboratuvar faaliyetlerinde kullanılacak cihaz, alet, ekipman, donanım vb. ilgili standartlarda/talimatlarda belirtildiği şekilde nakledilir.</w:t>
      </w:r>
    </w:p>
    <w:p w14:paraId="1B5932B8" w14:textId="77777777" w:rsidR="003D7E07" w:rsidRPr="00A27DB6" w:rsidRDefault="003D7E07" w:rsidP="003D7E07">
      <w:pPr>
        <w:spacing w:after="0" w:line="240" w:lineRule="auto"/>
        <w:rPr>
          <w:color w:val="000000" w:themeColor="text1"/>
        </w:rPr>
      </w:pPr>
    </w:p>
    <w:p w14:paraId="3BC98A6B" w14:textId="77777777" w:rsidR="00C96290" w:rsidRPr="00A27DB6" w:rsidRDefault="00C96290" w:rsidP="000A6836">
      <w:pPr>
        <w:pStyle w:val="Balk1"/>
        <w:spacing w:before="240" w:after="120"/>
        <w:rPr>
          <w:color w:val="000000" w:themeColor="text1"/>
        </w:rPr>
      </w:pPr>
      <w:r w:rsidRPr="00A27DB6">
        <w:rPr>
          <w:color w:val="000000" w:themeColor="text1"/>
        </w:rPr>
        <w:t>5. İLGİLİ DOKÜMANLAR</w:t>
      </w:r>
    </w:p>
    <w:p w14:paraId="3BC98A6D" w14:textId="77777777" w:rsidR="006C0F22" w:rsidRPr="009652B4" w:rsidRDefault="006C0F22" w:rsidP="000A6836">
      <w:pPr>
        <w:pStyle w:val="numaralandrma"/>
        <w:numPr>
          <w:ilvl w:val="0"/>
          <w:numId w:val="1"/>
        </w:numPr>
        <w:ind w:left="851" w:hanging="425"/>
        <w:rPr>
          <w:color w:val="000000" w:themeColor="text1"/>
        </w:rPr>
      </w:pPr>
      <w:r w:rsidRPr="00A27DB6">
        <w:rPr>
          <w:color w:val="000000" w:themeColor="text1"/>
        </w:rPr>
        <w:t xml:space="preserve">6331 sayılı İş Sağlığı ve </w:t>
      </w:r>
      <w:r w:rsidRPr="009652B4">
        <w:rPr>
          <w:color w:val="000000" w:themeColor="text1"/>
        </w:rPr>
        <w:t>Güvenliği Kanunu</w:t>
      </w:r>
    </w:p>
    <w:p w14:paraId="3BC98A6E" w14:textId="77777777" w:rsidR="006C0F22" w:rsidRPr="009652B4" w:rsidRDefault="006C0F22" w:rsidP="000A6836">
      <w:pPr>
        <w:pStyle w:val="numaralandrma"/>
        <w:numPr>
          <w:ilvl w:val="0"/>
          <w:numId w:val="1"/>
        </w:numPr>
        <w:ind w:left="851" w:hanging="425"/>
        <w:rPr>
          <w:color w:val="000000" w:themeColor="text1"/>
        </w:rPr>
      </w:pPr>
      <w:r w:rsidRPr="009652B4">
        <w:rPr>
          <w:color w:val="000000" w:themeColor="text1"/>
        </w:rPr>
        <w:t>DSİ Arşiv Yönetmeliği</w:t>
      </w:r>
    </w:p>
    <w:p w14:paraId="3BC98A6F" w14:textId="68F59F28" w:rsidR="006C0F22" w:rsidRPr="009652B4" w:rsidRDefault="006C0F22" w:rsidP="002B27FC">
      <w:pPr>
        <w:pStyle w:val="numaralandrma"/>
        <w:numPr>
          <w:ilvl w:val="0"/>
          <w:numId w:val="1"/>
        </w:numPr>
        <w:ind w:left="851" w:hanging="425"/>
        <w:rPr>
          <w:color w:val="000000" w:themeColor="text1"/>
        </w:rPr>
      </w:pPr>
      <w:r w:rsidRPr="009652B4">
        <w:rPr>
          <w:color w:val="000000" w:themeColor="text1"/>
        </w:rPr>
        <w:t xml:space="preserve">2018/5 Sayılı DSİ Genel Müdürlüğü ve Bölge Müdürlükleri Özel Güvenlik Personeli Görünüm, Kılık Kıyafet </w:t>
      </w:r>
      <w:proofErr w:type="gramStart"/>
      <w:r w:rsidRPr="009652B4">
        <w:rPr>
          <w:color w:val="000000" w:themeColor="text1"/>
        </w:rPr>
        <w:t>İle</w:t>
      </w:r>
      <w:proofErr w:type="gramEnd"/>
      <w:r w:rsidRPr="009652B4">
        <w:rPr>
          <w:color w:val="000000" w:themeColor="text1"/>
        </w:rPr>
        <w:t xml:space="preserve"> Çalışma Usul ve Esasları</w:t>
      </w:r>
      <w:r w:rsidR="002B27FC" w:rsidRPr="009652B4">
        <w:rPr>
          <w:color w:val="000000" w:themeColor="text1"/>
        </w:rPr>
        <w:t xml:space="preserve"> </w:t>
      </w:r>
    </w:p>
    <w:p w14:paraId="3D77C19C" w14:textId="7A03C9A5" w:rsidR="002B27FC" w:rsidRPr="009652B4" w:rsidRDefault="002B27FC" w:rsidP="002B27FC">
      <w:pPr>
        <w:pStyle w:val="numaralandrma"/>
        <w:numPr>
          <w:ilvl w:val="0"/>
          <w:numId w:val="11"/>
        </w:numPr>
        <w:ind w:left="851" w:hanging="425"/>
        <w:rPr>
          <w:color w:val="000000" w:themeColor="text1"/>
        </w:rPr>
      </w:pPr>
      <w:r w:rsidRPr="009652B4">
        <w:rPr>
          <w:color w:val="000000" w:themeColor="text1"/>
        </w:rPr>
        <w:t>TS EN ISO/IEC 17025 Deney ve Kalibrasyon Laboratuvarlar</w:t>
      </w:r>
      <w:r w:rsidRPr="009652B4">
        <w:rPr>
          <w:rFonts w:hint="eastAsia"/>
          <w:color w:val="000000" w:themeColor="text1"/>
        </w:rPr>
        <w:t>ı</w:t>
      </w:r>
      <w:r w:rsidRPr="009652B4">
        <w:rPr>
          <w:color w:val="000000" w:themeColor="text1"/>
        </w:rPr>
        <w:t>n</w:t>
      </w:r>
      <w:r w:rsidRPr="009652B4">
        <w:rPr>
          <w:rFonts w:hint="eastAsia"/>
          <w:color w:val="000000" w:themeColor="text1"/>
        </w:rPr>
        <w:t>ı</w:t>
      </w:r>
      <w:r w:rsidRPr="009652B4">
        <w:rPr>
          <w:color w:val="000000" w:themeColor="text1"/>
        </w:rPr>
        <w:t>n Yetkinli</w:t>
      </w:r>
      <w:r w:rsidRPr="009652B4">
        <w:rPr>
          <w:rFonts w:hint="eastAsia"/>
          <w:color w:val="000000" w:themeColor="text1"/>
        </w:rPr>
        <w:t>ğ</w:t>
      </w:r>
      <w:r w:rsidRPr="009652B4">
        <w:rPr>
          <w:color w:val="000000" w:themeColor="text1"/>
        </w:rPr>
        <w:t xml:space="preserve">i </w:t>
      </w:r>
      <w:r w:rsidRPr="009652B4">
        <w:rPr>
          <w:rFonts w:hint="eastAsia"/>
          <w:color w:val="000000" w:themeColor="text1"/>
        </w:rPr>
        <w:t>İç</w:t>
      </w:r>
      <w:r w:rsidRPr="009652B4">
        <w:rPr>
          <w:color w:val="000000" w:themeColor="text1"/>
        </w:rPr>
        <w:t>in Genel Gereklilikler Standard</w:t>
      </w:r>
      <w:r w:rsidRPr="009652B4">
        <w:rPr>
          <w:rFonts w:hint="eastAsia"/>
          <w:color w:val="000000" w:themeColor="text1"/>
        </w:rPr>
        <w:t>ı</w:t>
      </w:r>
      <w:r w:rsidRPr="009652B4">
        <w:rPr>
          <w:color w:val="000000" w:themeColor="text1"/>
        </w:rPr>
        <w:t xml:space="preserve"> </w:t>
      </w:r>
    </w:p>
    <w:p w14:paraId="364B629A" w14:textId="77777777" w:rsidR="002B27FC" w:rsidRPr="009652B4" w:rsidRDefault="002B27FC" w:rsidP="002B27FC">
      <w:pPr>
        <w:pStyle w:val="numaralandrma"/>
        <w:numPr>
          <w:ilvl w:val="0"/>
          <w:numId w:val="11"/>
        </w:numPr>
        <w:ind w:left="851" w:hanging="425"/>
        <w:rPr>
          <w:color w:val="000000" w:themeColor="text1"/>
        </w:rPr>
      </w:pPr>
      <w:r w:rsidRPr="009652B4">
        <w:rPr>
          <w:color w:val="000000" w:themeColor="text1"/>
        </w:rPr>
        <w:t xml:space="preserve">TS EN ISO/IEC 17043 Uygunluk </w:t>
      </w:r>
      <w:proofErr w:type="gramStart"/>
      <w:r w:rsidRPr="009652B4">
        <w:rPr>
          <w:color w:val="000000" w:themeColor="text1"/>
        </w:rPr>
        <w:t>Değerlendirmesi -</w:t>
      </w:r>
      <w:proofErr w:type="gramEnd"/>
      <w:r w:rsidRPr="009652B4">
        <w:rPr>
          <w:color w:val="000000" w:themeColor="text1"/>
        </w:rPr>
        <w:t xml:space="preserve"> Yeterlilik Deneyi Sağlayıcılarının Yetkinliği İçin Genel Gereklilikler Standardı </w:t>
      </w:r>
    </w:p>
    <w:p w14:paraId="46E6F919" w14:textId="70AA0283" w:rsidR="0050029F" w:rsidRPr="009652B4" w:rsidRDefault="0050029F" w:rsidP="002B27FC">
      <w:pPr>
        <w:pStyle w:val="numaralandrma"/>
        <w:numPr>
          <w:ilvl w:val="0"/>
          <w:numId w:val="1"/>
        </w:numPr>
        <w:ind w:left="851" w:hanging="425"/>
        <w:rPr>
          <w:color w:val="000000" w:themeColor="text1"/>
        </w:rPr>
      </w:pPr>
      <w:r w:rsidRPr="009652B4">
        <w:rPr>
          <w:color w:val="000000" w:themeColor="text1"/>
        </w:rPr>
        <w:t>P7.5 Teknik Kayıtlar Prosedürü</w:t>
      </w:r>
    </w:p>
    <w:p w14:paraId="727A1DBE" w14:textId="77777777" w:rsidR="00131F21" w:rsidRPr="00A27DB6" w:rsidRDefault="00694C36" w:rsidP="00131F21">
      <w:pPr>
        <w:pStyle w:val="numaralandrma"/>
        <w:numPr>
          <w:ilvl w:val="0"/>
          <w:numId w:val="1"/>
        </w:numPr>
        <w:ind w:left="851" w:hanging="425"/>
        <w:rPr>
          <w:color w:val="000000" w:themeColor="text1"/>
        </w:rPr>
      </w:pPr>
      <w:r w:rsidRPr="00A27DB6">
        <w:rPr>
          <w:color w:val="000000" w:themeColor="text1"/>
        </w:rPr>
        <w:t xml:space="preserve">F 0 16 00 02 DSİ Laboratuvarları Yerleşim Planı Formu </w:t>
      </w:r>
    </w:p>
    <w:p w14:paraId="116FF98C" w14:textId="77777777" w:rsidR="00850246" w:rsidRPr="00A27DB6" w:rsidRDefault="00850246" w:rsidP="000A6836">
      <w:pPr>
        <w:pStyle w:val="numaralandrma"/>
        <w:numPr>
          <w:ilvl w:val="0"/>
          <w:numId w:val="1"/>
        </w:numPr>
        <w:ind w:left="851" w:hanging="425"/>
        <w:rPr>
          <w:color w:val="000000" w:themeColor="text1"/>
        </w:rPr>
      </w:pPr>
      <w:r w:rsidRPr="00A27DB6">
        <w:rPr>
          <w:color w:val="000000" w:themeColor="text1"/>
        </w:rPr>
        <w:t xml:space="preserve">F 0 16 00 34.1 Taahhütname (DSİ Personeli) </w:t>
      </w:r>
    </w:p>
    <w:p w14:paraId="12D26E29" w14:textId="6F6D446B" w:rsidR="00850246" w:rsidRPr="00A27DB6" w:rsidRDefault="00850246" w:rsidP="000A6836">
      <w:pPr>
        <w:pStyle w:val="numaralandrma"/>
        <w:numPr>
          <w:ilvl w:val="0"/>
          <w:numId w:val="1"/>
        </w:numPr>
        <w:ind w:left="851" w:hanging="425"/>
        <w:rPr>
          <w:i/>
          <w:color w:val="000000" w:themeColor="text1"/>
        </w:rPr>
      </w:pPr>
      <w:r w:rsidRPr="00A27DB6">
        <w:rPr>
          <w:color w:val="000000" w:themeColor="text1"/>
        </w:rPr>
        <w:t>F 0 16 00 34.2 Taahhütname (Kurum Dışı</w:t>
      </w:r>
      <w:r w:rsidRPr="00A27DB6">
        <w:rPr>
          <w:i/>
          <w:color w:val="000000" w:themeColor="text1"/>
        </w:rPr>
        <w:t>)</w:t>
      </w:r>
    </w:p>
    <w:p w14:paraId="3BC98A72" w14:textId="4C15228C" w:rsidR="006C0F22" w:rsidRPr="00A27DB6" w:rsidRDefault="006C0F22" w:rsidP="000A6836">
      <w:pPr>
        <w:pStyle w:val="numaralandrma"/>
        <w:numPr>
          <w:ilvl w:val="0"/>
          <w:numId w:val="1"/>
        </w:numPr>
        <w:ind w:left="851" w:hanging="425"/>
        <w:rPr>
          <w:color w:val="000000" w:themeColor="text1"/>
        </w:rPr>
      </w:pPr>
      <w:r w:rsidRPr="00A27DB6">
        <w:rPr>
          <w:color w:val="000000" w:themeColor="text1"/>
        </w:rPr>
        <w:t xml:space="preserve">F 0 16 00 42 Ziyaretçi Kayıt Formu </w:t>
      </w:r>
    </w:p>
    <w:p w14:paraId="5F72F519" w14:textId="77777777" w:rsidR="00850246" w:rsidRPr="00A27DB6" w:rsidRDefault="00C96290" w:rsidP="000A6836">
      <w:pPr>
        <w:pStyle w:val="numaralandrma"/>
        <w:numPr>
          <w:ilvl w:val="0"/>
          <w:numId w:val="1"/>
        </w:numPr>
        <w:ind w:left="851" w:hanging="425"/>
        <w:rPr>
          <w:color w:val="000000" w:themeColor="text1"/>
        </w:rPr>
      </w:pPr>
      <w:r w:rsidRPr="00A27DB6">
        <w:rPr>
          <w:color w:val="000000" w:themeColor="text1"/>
        </w:rPr>
        <w:t>F 0 16 00 54 Temizlik İzleme Formu</w:t>
      </w:r>
      <w:r w:rsidR="00850246" w:rsidRPr="00A27DB6">
        <w:rPr>
          <w:color w:val="000000" w:themeColor="text1"/>
        </w:rPr>
        <w:t xml:space="preserve"> </w:t>
      </w:r>
    </w:p>
    <w:p w14:paraId="2C4F8237" w14:textId="47F40B16" w:rsidR="005361D2" w:rsidRPr="00A27DB6" w:rsidRDefault="005361D2" w:rsidP="000A6836">
      <w:pPr>
        <w:pStyle w:val="numaralandrma"/>
        <w:numPr>
          <w:ilvl w:val="0"/>
          <w:numId w:val="1"/>
        </w:numPr>
        <w:ind w:left="851" w:hanging="425"/>
        <w:rPr>
          <w:color w:val="000000" w:themeColor="text1"/>
        </w:rPr>
      </w:pPr>
      <w:r w:rsidRPr="00A27DB6">
        <w:rPr>
          <w:color w:val="000000" w:themeColor="text1"/>
        </w:rPr>
        <w:t xml:space="preserve">F 0 16 00 93 Sıcaklık ve Nem Takip </w:t>
      </w:r>
      <w:r w:rsidR="009B14A6" w:rsidRPr="00A27DB6">
        <w:rPr>
          <w:color w:val="000000" w:themeColor="text1"/>
        </w:rPr>
        <w:t>Formu</w:t>
      </w:r>
    </w:p>
    <w:p w14:paraId="4C33AE87" w14:textId="77777777" w:rsidR="007E0126" w:rsidRPr="00A27DB6" w:rsidRDefault="007E0126" w:rsidP="000A6836">
      <w:pPr>
        <w:pStyle w:val="numaralandrma"/>
        <w:numPr>
          <w:ilvl w:val="0"/>
          <w:numId w:val="0"/>
        </w:numPr>
        <w:rPr>
          <w:color w:val="000000" w:themeColor="text1"/>
        </w:rPr>
      </w:pPr>
    </w:p>
    <w:p w14:paraId="3BC98A75" w14:textId="01A38981" w:rsidR="00C96290" w:rsidRDefault="00C96290" w:rsidP="00875F17">
      <w:pPr>
        <w:pStyle w:val="Balk1"/>
        <w:spacing w:before="240" w:after="120"/>
        <w:rPr>
          <w:color w:val="000000" w:themeColor="text1"/>
        </w:rPr>
      </w:pPr>
      <w:r w:rsidRPr="000A6836">
        <w:rPr>
          <w:color w:val="000000" w:themeColor="text1"/>
        </w:rPr>
        <w:t>6. REVİZYON TARİHÇESİ</w:t>
      </w:r>
      <w:r w:rsidR="00C04528">
        <w:rPr>
          <w:color w:val="000000" w:themeColor="text1"/>
        </w:rPr>
        <w:t xml:space="preserve"> </w:t>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421"/>
        <w:gridCol w:w="1163"/>
        <w:gridCol w:w="5921"/>
      </w:tblGrid>
      <w:tr w:rsidR="00C04528" w:rsidRPr="00FD6944" w14:paraId="322F0150" w14:textId="77777777" w:rsidTr="00820653">
        <w:trPr>
          <w:trHeight w:val="759"/>
          <w:tblHeader/>
        </w:trPr>
        <w:tc>
          <w:tcPr>
            <w:tcW w:w="1134" w:type="dxa"/>
          </w:tcPr>
          <w:p w14:paraId="7EDC4CE4" w14:textId="13A9198A" w:rsidR="00C04528" w:rsidRPr="00FD6944" w:rsidRDefault="00C04528" w:rsidP="00D55DF7">
            <w:pPr>
              <w:spacing w:after="0" w:line="240" w:lineRule="auto"/>
              <w:rPr>
                <w:b/>
                <w:color w:val="000000" w:themeColor="text1"/>
                <w:szCs w:val="24"/>
              </w:rPr>
            </w:pPr>
            <w:bookmarkStart w:id="2" w:name="_Hlk208504439"/>
            <w:proofErr w:type="gramStart"/>
            <w:r w:rsidRPr="00FD6944">
              <w:rPr>
                <w:b/>
                <w:color w:val="000000" w:themeColor="text1"/>
                <w:szCs w:val="24"/>
              </w:rPr>
              <w:t xml:space="preserve">Sayfa </w:t>
            </w:r>
            <w:r w:rsidR="00820653">
              <w:rPr>
                <w:b/>
                <w:color w:val="000000" w:themeColor="text1"/>
                <w:szCs w:val="24"/>
              </w:rPr>
              <w:t xml:space="preserve"> </w:t>
            </w:r>
            <w:r w:rsidRPr="00FD6944">
              <w:rPr>
                <w:b/>
                <w:color w:val="000000" w:themeColor="text1"/>
                <w:szCs w:val="24"/>
              </w:rPr>
              <w:t>No</w:t>
            </w:r>
            <w:proofErr w:type="gramEnd"/>
          </w:p>
        </w:tc>
        <w:tc>
          <w:tcPr>
            <w:tcW w:w="1421" w:type="dxa"/>
          </w:tcPr>
          <w:p w14:paraId="647EB87E" w14:textId="77777777" w:rsidR="00C04528" w:rsidRPr="00FD6944" w:rsidRDefault="00C04528" w:rsidP="00D55DF7">
            <w:pPr>
              <w:spacing w:after="0" w:line="240" w:lineRule="auto"/>
              <w:rPr>
                <w:b/>
                <w:color w:val="000000" w:themeColor="text1"/>
                <w:szCs w:val="24"/>
              </w:rPr>
            </w:pPr>
            <w:r w:rsidRPr="00FD6944">
              <w:rPr>
                <w:b/>
                <w:color w:val="000000" w:themeColor="text1"/>
                <w:szCs w:val="24"/>
              </w:rPr>
              <w:t xml:space="preserve">Revizyon Tarihi </w:t>
            </w:r>
          </w:p>
        </w:tc>
        <w:tc>
          <w:tcPr>
            <w:tcW w:w="1163" w:type="dxa"/>
          </w:tcPr>
          <w:p w14:paraId="6C78A8BD" w14:textId="77777777" w:rsidR="00C04528" w:rsidRPr="00FD6944" w:rsidRDefault="00C04528" w:rsidP="00D55DF7">
            <w:pPr>
              <w:spacing w:after="0" w:line="240" w:lineRule="auto"/>
              <w:rPr>
                <w:b/>
                <w:color w:val="000000" w:themeColor="text1"/>
                <w:szCs w:val="24"/>
              </w:rPr>
            </w:pPr>
            <w:r w:rsidRPr="00FD6944">
              <w:rPr>
                <w:b/>
                <w:color w:val="000000" w:themeColor="text1"/>
                <w:szCs w:val="24"/>
              </w:rPr>
              <w:t>Revizyon No</w:t>
            </w:r>
          </w:p>
        </w:tc>
        <w:tc>
          <w:tcPr>
            <w:tcW w:w="5921" w:type="dxa"/>
            <w:shd w:val="clear" w:color="auto" w:fill="auto"/>
          </w:tcPr>
          <w:p w14:paraId="6BEE5B3C" w14:textId="77777777" w:rsidR="00C04528" w:rsidRPr="00FD6944" w:rsidRDefault="00C04528" w:rsidP="00D55DF7">
            <w:pPr>
              <w:spacing w:after="0" w:line="240" w:lineRule="auto"/>
              <w:rPr>
                <w:b/>
                <w:color w:val="000000" w:themeColor="text1"/>
                <w:szCs w:val="24"/>
              </w:rPr>
            </w:pPr>
            <w:r w:rsidRPr="00FD6944">
              <w:rPr>
                <w:b/>
                <w:color w:val="000000" w:themeColor="text1"/>
                <w:szCs w:val="24"/>
              </w:rPr>
              <w:t>Revizyon Nedeni</w:t>
            </w:r>
          </w:p>
        </w:tc>
      </w:tr>
      <w:tr w:rsidR="00C04528" w:rsidRPr="00FD6944" w14:paraId="1EC9EFD8" w14:textId="77777777" w:rsidTr="00820653">
        <w:trPr>
          <w:trHeight w:val="454"/>
        </w:trPr>
        <w:tc>
          <w:tcPr>
            <w:tcW w:w="1134" w:type="dxa"/>
            <w:vAlign w:val="center"/>
          </w:tcPr>
          <w:p w14:paraId="50521EEC" w14:textId="10BD45F2" w:rsidR="00C04528" w:rsidRPr="00FD6944" w:rsidRDefault="00C04528" w:rsidP="00C04528">
            <w:pPr>
              <w:spacing w:before="0" w:after="0" w:line="240" w:lineRule="auto"/>
              <w:jc w:val="center"/>
              <w:rPr>
                <w:color w:val="000000" w:themeColor="text1"/>
                <w:szCs w:val="24"/>
              </w:rPr>
            </w:pPr>
            <w:r w:rsidRPr="000A6836">
              <w:rPr>
                <w:color w:val="000000" w:themeColor="text1"/>
                <w:szCs w:val="24"/>
              </w:rPr>
              <w:t>Tümü</w:t>
            </w:r>
          </w:p>
        </w:tc>
        <w:tc>
          <w:tcPr>
            <w:tcW w:w="1421" w:type="dxa"/>
            <w:vAlign w:val="center"/>
          </w:tcPr>
          <w:p w14:paraId="79791ACC" w14:textId="4830FD73" w:rsidR="00C04528" w:rsidRPr="00FD6944" w:rsidRDefault="00C04528" w:rsidP="00C04528">
            <w:pPr>
              <w:spacing w:before="0" w:after="0" w:line="240" w:lineRule="auto"/>
              <w:jc w:val="center"/>
              <w:rPr>
                <w:color w:val="000000" w:themeColor="text1"/>
                <w:szCs w:val="24"/>
              </w:rPr>
            </w:pPr>
            <w:r w:rsidRPr="000A6836">
              <w:rPr>
                <w:color w:val="000000" w:themeColor="text1"/>
                <w:szCs w:val="24"/>
              </w:rPr>
              <w:t>06.05.2019</w:t>
            </w:r>
          </w:p>
        </w:tc>
        <w:tc>
          <w:tcPr>
            <w:tcW w:w="1163" w:type="dxa"/>
            <w:vAlign w:val="center"/>
          </w:tcPr>
          <w:p w14:paraId="360606DC" w14:textId="1A7808E2" w:rsidR="00C04528" w:rsidRPr="00FD6944" w:rsidRDefault="00C04528" w:rsidP="00C04528">
            <w:pPr>
              <w:spacing w:before="0" w:after="0" w:line="240" w:lineRule="auto"/>
              <w:jc w:val="center"/>
              <w:rPr>
                <w:color w:val="000000" w:themeColor="text1"/>
                <w:szCs w:val="24"/>
              </w:rPr>
            </w:pPr>
            <w:r w:rsidRPr="000A6836">
              <w:rPr>
                <w:color w:val="000000" w:themeColor="text1"/>
                <w:szCs w:val="24"/>
              </w:rPr>
              <w:t>00</w:t>
            </w:r>
          </w:p>
        </w:tc>
        <w:tc>
          <w:tcPr>
            <w:tcW w:w="5921" w:type="dxa"/>
            <w:shd w:val="clear" w:color="auto" w:fill="auto"/>
            <w:vAlign w:val="center"/>
          </w:tcPr>
          <w:p w14:paraId="2041FE6A" w14:textId="09F9935B" w:rsidR="00C04528" w:rsidRPr="00FD6944" w:rsidRDefault="00C04528" w:rsidP="00C04528">
            <w:pPr>
              <w:spacing w:before="0" w:after="0" w:line="240" w:lineRule="auto"/>
              <w:jc w:val="left"/>
              <w:rPr>
                <w:color w:val="000000" w:themeColor="text1"/>
                <w:szCs w:val="24"/>
              </w:rPr>
            </w:pPr>
            <w:r w:rsidRPr="000A6836">
              <w:rPr>
                <w:color w:val="000000" w:themeColor="text1"/>
                <w:szCs w:val="24"/>
              </w:rPr>
              <w:t>İlk yayımlama</w:t>
            </w:r>
          </w:p>
        </w:tc>
      </w:tr>
      <w:tr w:rsidR="00C04528" w:rsidRPr="00FD6944" w14:paraId="0EECEF83" w14:textId="77777777" w:rsidTr="00820653">
        <w:trPr>
          <w:trHeight w:val="454"/>
        </w:trPr>
        <w:tc>
          <w:tcPr>
            <w:tcW w:w="1134" w:type="dxa"/>
            <w:vAlign w:val="center"/>
          </w:tcPr>
          <w:p w14:paraId="4402E1F3" w14:textId="4696C7F3" w:rsidR="00C04528" w:rsidRPr="00FD6944" w:rsidRDefault="00C04528" w:rsidP="00C04528">
            <w:pPr>
              <w:spacing w:before="0" w:after="0" w:line="240" w:lineRule="auto"/>
              <w:jc w:val="center"/>
              <w:rPr>
                <w:color w:val="000000" w:themeColor="text1"/>
              </w:rPr>
            </w:pPr>
            <w:r w:rsidRPr="000A6836">
              <w:rPr>
                <w:color w:val="000000" w:themeColor="text1"/>
                <w:szCs w:val="24"/>
              </w:rPr>
              <w:t>3</w:t>
            </w:r>
          </w:p>
        </w:tc>
        <w:tc>
          <w:tcPr>
            <w:tcW w:w="1421" w:type="dxa"/>
            <w:vAlign w:val="center"/>
          </w:tcPr>
          <w:p w14:paraId="3DA2EEC2" w14:textId="21819078" w:rsidR="00C04528" w:rsidRPr="00FD6944" w:rsidRDefault="00C04528" w:rsidP="00C04528">
            <w:pPr>
              <w:spacing w:before="0" w:after="0" w:line="240" w:lineRule="auto"/>
              <w:jc w:val="center"/>
              <w:rPr>
                <w:b/>
                <w:color w:val="000000" w:themeColor="text1"/>
              </w:rPr>
            </w:pPr>
            <w:r w:rsidRPr="000A6836">
              <w:rPr>
                <w:color w:val="000000" w:themeColor="text1"/>
              </w:rPr>
              <w:t>12.06.2019</w:t>
            </w:r>
          </w:p>
        </w:tc>
        <w:tc>
          <w:tcPr>
            <w:tcW w:w="1163" w:type="dxa"/>
            <w:vAlign w:val="center"/>
          </w:tcPr>
          <w:p w14:paraId="2EAE6D42" w14:textId="0290013F" w:rsidR="00C04528" w:rsidRPr="00FD6944" w:rsidRDefault="00C04528" w:rsidP="00C04528">
            <w:pPr>
              <w:spacing w:before="0" w:after="0" w:line="240" w:lineRule="auto"/>
              <w:jc w:val="center"/>
              <w:rPr>
                <w:b/>
                <w:color w:val="000000" w:themeColor="text1"/>
              </w:rPr>
            </w:pPr>
            <w:r w:rsidRPr="000A6836">
              <w:rPr>
                <w:color w:val="000000" w:themeColor="text1"/>
              </w:rPr>
              <w:t>01</w:t>
            </w:r>
          </w:p>
        </w:tc>
        <w:tc>
          <w:tcPr>
            <w:tcW w:w="5921" w:type="dxa"/>
            <w:vAlign w:val="center"/>
          </w:tcPr>
          <w:p w14:paraId="74A23C37" w14:textId="698C8375" w:rsidR="00C04528" w:rsidRPr="00FD6944" w:rsidRDefault="00C04528" w:rsidP="00C04528">
            <w:pPr>
              <w:spacing w:before="0" w:after="0" w:line="240" w:lineRule="auto"/>
              <w:jc w:val="left"/>
              <w:rPr>
                <w:b/>
                <w:color w:val="000000" w:themeColor="text1"/>
              </w:rPr>
            </w:pPr>
            <w:r w:rsidRPr="000A6836">
              <w:rPr>
                <w:color w:val="000000" w:themeColor="text1"/>
              </w:rPr>
              <w:t>İlk yayın sonrası genel gözden geçirme</w:t>
            </w:r>
          </w:p>
        </w:tc>
      </w:tr>
      <w:tr w:rsidR="00C04528" w:rsidRPr="00FD6944" w14:paraId="75A6B331" w14:textId="77777777" w:rsidTr="00820653">
        <w:trPr>
          <w:trHeight w:val="703"/>
        </w:trPr>
        <w:tc>
          <w:tcPr>
            <w:tcW w:w="1134" w:type="dxa"/>
            <w:vAlign w:val="center"/>
          </w:tcPr>
          <w:p w14:paraId="32AD2CDD" w14:textId="4E9C1AD6" w:rsidR="00C04528" w:rsidRPr="00FD6944" w:rsidRDefault="00C04528" w:rsidP="00C04528">
            <w:pPr>
              <w:spacing w:before="0" w:after="0" w:line="240" w:lineRule="auto"/>
              <w:jc w:val="center"/>
              <w:rPr>
                <w:color w:val="000000" w:themeColor="text1"/>
              </w:rPr>
            </w:pPr>
            <w:r w:rsidRPr="000A6836">
              <w:rPr>
                <w:color w:val="000000" w:themeColor="text1"/>
                <w:szCs w:val="24"/>
              </w:rPr>
              <w:lastRenderedPageBreak/>
              <w:t>2, 3</w:t>
            </w:r>
          </w:p>
        </w:tc>
        <w:tc>
          <w:tcPr>
            <w:tcW w:w="1421" w:type="dxa"/>
            <w:vAlign w:val="center"/>
          </w:tcPr>
          <w:p w14:paraId="389EDD92" w14:textId="55BE73D5" w:rsidR="00C04528" w:rsidRPr="00FD6944" w:rsidRDefault="00C04528" w:rsidP="00C04528">
            <w:pPr>
              <w:spacing w:before="0" w:after="0" w:line="240" w:lineRule="auto"/>
              <w:jc w:val="center"/>
              <w:rPr>
                <w:color w:val="000000" w:themeColor="text1"/>
              </w:rPr>
            </w:pPr>
            <w:r w:rsidRPr="000A6836">
              <w:rPr>
                <w:color w:val="000000" w:themeColor="text1"/>
              </w:rPr>
              <w:t>17.03.2021</w:t>
            </w:r>
          </w:p>
        </w:tc>
        <w:tc>
          <w:tcPr>
            <w:tcW w:w="1163" w:type="dxa"/>
            <w:vAlign w:val="center"/>
          </w:tcPr>
          <w:p w14:paraId="41A70839" w14:textId="066EA865" w:rsidR="00C04528" w:rsidRPr="00FD6944" w:rsidRDefault="00C04528" w:rsidP="00C04528">
            <w:pPr>
              <w:spacing w:before="0" w:after="0" w:line="240" w:lineRule="auto"/>
              <w:jc w:val="center"/>
              <w:rPr>
                <w:color w:val="000000" w:themeColor="text1"/>
              </w:rPr>
            </w:pPr>
            <w:r w:rsidRPr="000A6836">
              <w:rPr>
                <w:color w:val="000000" w:themeColor="text1"/>
              </w:rPr>
              <w:t>02</w:t>
            </w:r>
          </w:p>
        </w:tc>
        <w:tc>
          <w:tcPr>
            <w:tcW w:w="5921" w:type="dxa"/>
            <w:vAlign w:val="center"/>
          </w:tcPr>
          <w:p w14:paraId="3FF358E9" w14:textId="5E3EE163" w:rsidR="00C04528" w:rsidRPr="00FD6944" w:rsidRDefault="00C04528" w:rsidP="00C04528">
            <w:pPr>
              <w:spacing w:before="0" w:after="0" w:line="240" w:lineRule="auto"/>
              <w:jc w:val="left"/>
              <w:rPr>
                <w:color w:val="000000" w:themeColor="text1"/>
              </w:rPr>
            </w:pPr>
            <w:r w:rsidRPr="000A6836">
              <w:rPr>
                <w:color w:val="000000" w:themeColor="text1"/>
              </w:rPr>
              <w:t>Ziyaretçi kayıt formu ve taahhütnamelerin kullanılmasına açıklık getirilmiştir.</w:t>
            </w:r>
          </w:p>
        </w:tc>
      </w:tr>
      <w:tr w:rsidR="00C04528" w:rsidRPr="00FD6944" w14:paraId="48817BA0" w14:textId="77777777" w:rsidTr="00820653">
        <w:trPr>
          <w:trHeight w:val="1118"/>
        </w:trPr>
        <w:tc>
          <w:tcPr>
            <w:tcW w:w="1134" w:type="dxa"/>
            <w:vAlign w:val="center"/>
          </w:tcPr>
          <w:p w14:paraId="173542C2" w14:textId="2D5983BC" w:rsidR="00C04528" w:rsidRPr="00FD6944" w:rsidRDefault="00C04528" w:rsidP="00C04528">
            <w:pPr>
              <w:spacing w:before="0" w:after="0" w:line="240" w:lineRule="auto"/>
              <w:jc w:val="center"/>
              <w:rPr>
                <w:color w:val="000000" w:themeColor="text1"/>
              </w:rPr>
            </w:pPr>
            <w:r w:rsidRPr="000A6836">
              <w:rPr>
                <w:color w:val="000000" w:themeColor="text1"/>
                <w:szCs w:val="24"/>
              </w:rPr>
              <w:t>3, 4</w:t>
            </w:r>
          </w:p>
        </w:tc>
        <w:tc>
          <w:tcPr>
            <w:tcW w:w="1421" w:type="dxa"/>
            <w:vAlign w:val="center"/>
          </w:tcPr>
          <w:p w14:paraId="714ECBF0" w14:textId="43BB33EF" w:rsidR="0015052B" w:rsidRPr="0015052B" w:rsidRDefault="00C04528" w:rsidP="00B1350C">
            <w:pPr>
              <w:spacing w:before="0" w:after="0" w:line="240" w:lineRule="auto"/>
              <w:jc w:val="center"/>
            </w:pPr>
            <w:r w:rsidRPr="000A6836">
              <w:rPr>
                <w:color w:val="000000" w:themeColor="text1"/>
              </w:rPr>
              <w:t>1</w:t>
            </w:r>
            <w:r>
              <w:rPr>
                <w:color w:val="000000" w:themeColor="text1"/>
              </w:rPr>
              <w:t>5</w:t>
            </w:r>
            <w:r w:rsidRPr="000A6836">
              <w:rPr>
                <w:color w:val="000000" w:themeColor="text1"/>
              </w:rPr>
              <w:t>.03.2023</w:t>
            </w:r>
          </w:p>
        </w:tc>
        <w:tc>
          <w:tcPr>
            <w:tcW w:w="1163" w:type="dxa"/>
            <w:vAlign w:val="center"/>
          </w:tcPr>
          <w:p w14:paraId="76F2B09E" w14:textId="7A3BA328" w:rsidR="00C04528" w:rsidRPr="00FD6944" w:rsidRDefault="00C04528" w:rsidP="00C04528">
            <w:pPr>
              <w:spacing w:before="0" w:after="0" w:line="240" w:lineRule="auto"/>
              <w:jc w:val="center"/>
              <w:rPr>
                <w:color w:val="000000" w:themeColor="text1"/>
              </w:rPr>
            </w:pPr>
            <w:r w:rsidRPr="000A6836">
              <w:rPr>
                <w:color w:val="000000" w:themeColor="text1"/>
              </w:rPr>
              <w:t>03</w:t>
            </w:r>
          </w:p>
        </w:tc>
        <w:tc>
          <w:tcPr>
            <w:tcW w:w="5921" w:type="dxa"/>
            <w:vAlign w:val="center"/>
          </w:tcPr>
          <w:p w14:paraId="5CEF29AB" w14:textId="77777777" w:rsidR="00C04528" w:rsidRPr="000A6836" w:rsidRDefault="00C04528" w:rsidP="004441F6">
            <w:pPr>
              <w:spacing w:after="60" w:line="240" w:lineRule="auto"/>
              <w:ind w:left="117" w:hanging="117"/>
              <w:jc w:val="left"/>
              <w:rPr>
                <w:color w:val="000000" w:themeColor="text1"/>
              </w:rPr>
            </w:pPr>
            <w:r w:rsidRPr="000A6836">
              <w:rPr>
                <w:color w:val="000000" w:themeColor="text1"/>
              </w:rPr>
              <w:t>- F 0 16 00 93 Sıcaklık ve Nem Takip Formu eklendi.</w:t>
            </w:r>
          </w:p>
          <w:p w14:paraId="576E961B" w14:textId="5E1E73F0" w:rsidR="00C04528" w:rsidRPr="00FD6944" w:rsidRDefault="00C04528" w:rsidP="004441F6">
            <w:pPr>
              <w:spacing w:before="0" w:after="0" w:line="240" w:lineRule="auto"/>
              <w:ind w:left="117" w:hanging="117"/>
              <w:jc w:val="left"/>
              <w:rPr>
                <w:color w:val="000000" w:themeColor="text1"/>
              </w:rPr>
            </w:pPr>
            <w:r w:rsidRPr="000A6836">
              <w:rPr>
                <w:color w:val="000000" w:themeColor="text1"/>
              </w:rPr>
              <w:t>- Kimya laboratuvarları için normal laboratuvar koşulları eklendi.</w:t>
            </w:r>
          </w:p>
        </w:tc>
      </w:tr>
      <w:tr w:rsidR="00C04528" w:rsidRPr="00FD6944" w14:paraId="62FABFBE" w14:textId="77777777" w:rsidTr="00820653">
        <w:trPr>
          <w:trHeight w:val="1260"/>
        </w:trPr>
        <w:tc>
          <w:tcPr>
            <w:tcW w:w="1134" w:type="dxa"/>
            <w:vAlign w:val="center"/>
          </w:tcPr>
          <w:p w14:paraId="2A707F98" w14:textId="5152B0D4" w:rsidR="00C04528" w:rsidRPr="00FD6944" w:rsidRDefault="00C04528" w:rsidP="00C04528">
            <w:pPr>
              <w:spacing w:before="0" w:after="0" w:line="240" w:lineRule="auto"/>
              <w:jc w:val="center"/>
              <w:rPr>
                <w:color w:val="000000" w:themeColor="text1"/>
              </w:rPr>
            </w:pPr>
            <w:r w:rsidRPr="005339A5">
              <w:rPr>
                <w:color w:val="000000" w:themeColor="text1"/>
                <w:szCs w:val="24"/>
              </w:rPr>
              <w:t>3</w:t>
            </w:r>
          </w:p>
        </w:tc>
        <w:tc>
          <w:tcPr>
            <w:tcW w:w="1421" w:type="dxa"/>
            <w:vAlign w:val="center"/>
          </w:tcPr>
          <w:p w14:paraId="38DBB539" w14:textId="6C568B68" w:rsidR="00C04528" w:rsidRPr="00FD6944" w:rsidRDefault="00C04528" w:rsidP="00C04528">
            <w:pPr>
              <w:spacing w:before="0" w:after="0" w:line="240" w:lineRule="auto"/>
              <w:jc w:val="center"/>
              <w:rPr>
                <w:color w:val="000000" w:themeColor="text1"/>
              </w:rPr>
            </w:pPr>
            <w:r w:rsidRPr="005339A5">
              <w:rPr>
                <w:color w:val="000000" w:themeColor="text1"/>
              </w:rPr>
              <w:t>0</w:t>
            </w:r>
            <w:r>
              <w:rPr>
                <w:color w:val="000000" w:themeColor="text1"/>
              </w:rPr>
              <w:t>7</w:t>
            </w:r>
            <w:r w:rsidRPr="005339A5">
              <w:rPr>
                <w:color w:val="000000" w:themeColor="text1"/>
              </w:rPr>
              <w:t>.04.2023</w:t>
            </w:r>
          </w:p>
        </w:tc>
        <w:tc>
          <w:tcPr>
            <w:tcW w:w="1163" w:type="dxa"/>
            <w:vAlign w:val="center"/>
          </w:tcPr>
          <w:p w14:paraId="5FC41EBA" w14:textId="4F2EFF2E" w:rsidR="00C04528" w:rsidRPr="00FD6944" w:rsidRDefault="00C04528" w:rsidP="00C04528">
            <w:pPr>
              <w:spacing w:before="0" w:after="0" w:line="240" w:lineRule="auto"/>
              <w:jc w:val="center"/>
              <w:rPr>
                <w:color w:val="000000" w:themeColor="text1"/>
              </w:rPr>
            </w:pPr>
            <w:r w:rsidRPr="005339A5">
              <w:rPr>
                <w:color w:val="000000" w:themeColor="text1"/>
              </w:rPr>
              <w:t>04</w:t>
            </w:r>
          </w:p>
        </w:tc>
        <w:tc>
          <w:tcPr>
            <w:tcW w:w="5921" w:type="dxa"/>
            <w:vAlign w:val="center"/>
          </w:tcPr>
          <w:p w14:paraId="01DBA94E" w14:textId="59005EDA" w:rsidR="00C04528" w:rsidRPr="00FD6944" w:rsidRDefault="00C04528" w:rsidP="00C04528">
            <w:pPr>
              <w:spacing w:before="0" w:after="0" w:line="240" w:lineRule="auto"/>
              <w:jc w:val="left"/>
              <w:rPr>
                <w:color w:val="000000" w:themeColor="text1"/>
              </w:rPr>
            </w:pPr>
            <w:r w:rsidRPr="005339A5">
              <w:rPr>
                <w:iCs/>
                <w:color w:val="000000" w:themeColor="text1"/>
              </w:rPr>
              <w:t xml:space="preserve">Kimya laboratuvarlarında kriter olarak, normal laboratuvar koşulları (Sıcaklık: 23±3 </w:t>
            </w:r>
            <w:r w:rsidRPr="005339A5">
              <w:rPr>
                <w:iCs/>
                <w:color w:val="000000" w:themeColor="text1"/>
                <w:vertAlign w:val="superscript"/>
              </w:rPr>
              <w:t>o</w:t>
            </w:r>
            <w:r w:rsidRPr="005339A5">
              <w:rPr>
                <w:iCs/>
                <w:color w:val="000000" w:themeColor="text1"/>
              </w:rPr>
              <w:t>C, Bağıl Nem:45±10) kabul edilir ve buna göre takip edilir ifadesinde yer alan Bağıl Nem:45±10 şartı kaldırıldı.</w:t>
            </w:r>
          </w:p>
        </w:tc>
      </w:tr>
      <w:tr w:rsidR="00C04528" w:rsidRPr="00FD6944" w14:paraId="7352B732" w14:textId="77777777" w:rsidTr="00D7295C">
        <w:trPr>
          <w:trHeight w:val="1117"/>
        </w:trPr>
        <w:tc>
          <w:tcPr>
            <w:tcW w:w="1134" w:type="dxa"/>
            <w:shd w:val="clear" w:color="auto" w:fill="auto"/>
            <w:vAlign w:val="center"/>
          </w:tcPr>
          <w:p w14:paraId="489AD4E3" w14:textId="7E43B48C" w:rsidR="00C04528" w:rsidRPr="00A27DB6" w:rsidRDefault="00C04528" w:rsidP="00C04528">
            <w:pPr>
              <w:spacing w:before="0" w:after="0" w:line="240" w:lineRule="auto"/>
              <w:jc w:val="center"/>
              <w:rPr>
                <w:color w:val="000000" w:themeColor="text1"/>
              </w:rPr>
            </w:pPr>
            <w:r w:rsidRPr="00A27DB6">
              <w:rPr>
                <w:color w:val="000000" w:themeColor="text1"/>
                <w:szCs w:val="24"/>
              </w:rPr>
              <w:t>2, 3, 4</w:t>
            </w:r>
          </w:p>
        </w:tc>
        <w:tc>
          <w:tcPr>
            <w:tcW w:w="1421" w:type="dxa"/>
            <w:shd w:val="clear" w:color="auto" w:fill="auto"/>
            <w:vAlign w:val="center"/>
          </w:tcPr>
          <w:p w14:paraId="76E5D26B" w14:textId="11A18A3F" w:rsidR="00C04528" w:rsidRPr="00A27DB6" w:rsidRDefault="0015052B" w:rsidP="000514EB">
            <w:pPr>
              <w:spacing w:before="0" w:after="0" w:line="240" w:lineRule="auto"/>
              <w:jc w:val="center"/>
              <w:rPr>
                <w:color w:val="000000" w:themeColor="text1"/>
              </w:rPr>
            </w:pPr>
            <w:r w:rsidRPr="00A27DB6">
              <w:rPr>
                <w:color w:val="000000" w:themeColor="text1"/>
              </w:rPr>
              <w:t>25.12</w:t>
            </w:r>
            <w:r w:rsidR="00C04528" w:rsidRPr="00A27DB6">
              <w:rPr>
                <w:color w:val="000000" w:themeColor="text1"/>
              </w:rPr>
              <w:t>.2025</w:t>
            </w:r>
          </w:p>
        </w:tc>
        <w:tc>
          <w:tcPr>
            <w:tcW w:w="1163" w:type="dxa"/>
            <w:shd w:val="clear" w:color="auto" w:fill="auto"/>
            <w:vAlign w:val="center"/>
          </w:tcPr>
          <w:p w14:paraId="69C6376C" w14:textId="6BE10421" w:rsidR="00C04528" w:rsidRPr="00A27DB6" w:rsidRDefault="00C04528" w:rsidP="00C04528">
            <w:pPr>
              <w:spacing w:before="0" w:after="0" w:line="240" w:lineRule="auto"/>
              <w:jc w:val="center"/>
              <w:rPr>
                <w:color w:val="000000" w:themeColor="text1"/>
              </w:rPr>
            </w:pPr>
            <w:r w:rsidRPr="00A27DB6">
              <w:rPr>
                <w:color w:val="000000" w:themeColor="text1"/>
              </w:rPr>
              <w:t>05</w:t>
            </w:r>
          </w:p>
        </w:tc>
        <w:tc>
          <w:tcPr>
            <w:tcW w:w="5921" w:type="dxa"/>
            <w:shd w:val="clear" w:color="auto" w:fill="auto"/>
            <w:vAlign w:val="center"/>
          </w:tcPr>
          <w:p w14:paraId="32684466" w14:textId="77777777" w:rsidR="00C04528" w:rsidRPr="00A27DB6" w:rsidRDefault="00C04528" w:rsidP="00C04528">
            <w:pPr>
              <w:pStyle w:val="ListeParagraf"/>
              <w:numPr>
                <w:ilvl w:val="0"/>
                <w:numId w:val="12"/>
              </w:numPr>
              <w:spacing w:after="60" w:line="240" w:lineRule="auto"/>
              <w:ind w:left="145" w:hanging="190"/>
              <w:rPr>
                <w:color w:val="000000" w:themeColor="text1"/>
                <w:szCs w:val="24"/>
              </w:rPr>
            </w:pPr>
            <w:r w:rsidRPr="00A27DB6">
              <w:rPr>
                <w:color w:val="000000" w:themeColor="text1"/>
                <w:szCs w:val="24"/>
              </w:rPr>
              <w:t xml:space="preserve">TS EN ISO/IEC 17043 standardına göre prosedürde düzenlemeler yapıldı, </w:t>
            </w:r>
          </w:p>
          <w:p w14:paraId="5029EC15" w14:textId="6582C5E1" w:rsidR="00C04528" w:rsidRPr="00A27DB6" w:rsidRDefault="000514EB" w:rsidP="000514EB">
            <w:pPr>
              <w:pStyle w:val="ListeParagraf"/>
              <w:numPr>
                <w:ilvl w:val="0"/>
                <w:numId w:val="12"/>
              </w:numPr>
              <w:spacing w:after="60" w:line="240" w:lineRule="auto"/>
              <w:ind w:left="145" w:hanging="190"/>
              <w:rPr>
                <w:color w:val="000000" w:themeColor="text1"/>
              </w:rPr>
            </w:pPr>
            <w:r w:rsidRPr="00A27DB6">
              <w:rPr>
                <w:color w:val="000000" w:themeColor="text1"/>
                <w:szCs w:val="24"/>
              </w:rPr>
              <w:t xml:space="preserve">Madde 5 İlgili Dokümanlar güncellendi. </w:t>
            </w:r>
          </w:p>
        </w:tc>
      </w:tr>
      <w:bookmarkEnd w:id="2"/>
      <w:tr w:rsidR="00A56717" w:rsidRPr="00A56717" w14:paraId="7011CAA4" w14:textId="77777777" w:rsidTr="00A56717">
        <w:trPr>
          <w:trHeight w:val="703"/>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AE864" w14:textId="20249E8E" w:rsidR="00B0500A" w:rsidRPr="00A56717" w:rsidRDefault="00371060" w:rsidP="008A118C">
            <w:pPr>
              <w:spacing w:before="0" w:after="0" w:line="240" w:lineRule="auto"/>
              <w:jc w:val="center"/>
              <w:rPr>
                <w:color w:val="000000" w:themeColor="text1"/>
                <w:szCs w:val="24"/>
              </w:rPr>
            </w:pPr>
            <w:r w:rsidRPr="00A56717">
              <w:rPr>
                <w:color w:val="000000" w:themeColor="text1"/>
                <w:szCs w:val="24"/>
              </w:rPr>
              <w:t xml:space="preserve">3, </w:t>
            </w:r>
            <w:r w:rsidR="00B0500A" w:rsidRPr="00A56717">
              <w:rPr>
                <w:color w:val="000000" w:themeColor="text1"/>
                <w:szCs w:val="24"/>
              </w:rPr>
              <w:t>4</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229DB" w14:textId="40E546B2" w:rsidR="00B0500A" w:rsidRPr="00A56717" w:rsidRDefault="00774F28" w:rsidP="008A118C">
            <w:pPr>
              <w:spacing w:before="0" w:after="0" w:line="240" w:lineRule="auto"/>
              <w:jc w:val="center"/>
              <w:rPr>
                <w:color w:val="000000" w:themeColor="text1"/>
              </w:rPr>
            </w:pPr>
            <w:r w:rsidRPr="00A56717">
              <w:rPr>
                <w:color w:val="000000" w:themeColor="text1"/>
              </w:rPr>
              <w:t>11</w:t>
            </w:r>
            <w:r w:rsidR="006F7478" w:rsidRPr="00A56717">
              <w:rPr>
                <w:color w:val="000000" w:themeColor="text1"/>
              </w:rPr>
              <w:t>.03</w:t>
            </w:r>
            <w:r w:rsidR="00B0500A" w:rsidRPr="00A56717">
              <w:rPr>
                <w:color w:val="000000" w:themeColor="text1"/>
              </w:rPr>
              <w:t>.2026</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C9532" w14:textId="3074B26A" w:rsidR="00B0500A" w:rsidRPr="00A56717" w:rsidRDefault="00B0500A" w:rsidP="008A118C">
            <w:pPr>
              <w:spacing w:before="0" w:after="0" w:line="240" w:lineRule="auto"/>
              <w:jc w:val="center"/>
              <w:rPr>
                <w:color w:val="000000" w:themeColor="text1"/>
              </w:rPr>
            </w:pPr>
            <w:r w:rsidRPr="00A56717">
              <w:rPr>
                <w:color w:val="000000" w:themeColor="text1"/>
              </w:rPr>
              <w:t>06</w:t>
            </w:r>
          </w:p>
        </w:tc>
        <w:tc>
          <w:tcPr>
            <w:tcW w:w="5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1B3F6" w14:textId="7CCAFEF5" w:rsidR="00B0500A" w:rsidRPr="00A56717" w:rsidRDefault="00371060" w:rsidP="007B70FB">
            <w:pPr>
              <w:pStyle w:val="ListeParagraf"/>
              <w:spacing w:after="60" w:line="240" w:lineRule="auto"/>
              <w:ind w:left="2" w:hanging="47"/>
              <w:rPr>
                <w:color w:val="000000" w:themeColor="text1"/>
                <w:szCs w:val="24"/>
              </w:rPr>
            </w:pPr>
            <w:r w:rsidRPr="00A56717">
              <w:rPr>
                <w:color w:val="000000" w:themeColor="text1"/>
                <w:szCs w:val="24"/>
              </w:rPr>
              <w:t xml:space="preserve">Yeterlilik testi (YT) faaliyet alanlarının çevresel </w:t>
            </w:r>
            <w:r w:rsidRPr="00A56717">
              <w:rPr>
                <w:color w:val="000000" w:themeColor="text1"/>
              </w:rPr>
              <w:t>şartlarının izlemesin</w:t>
            </w:r>
            <w:r w:rsidR="007B70FB" w:rsidRPr="00A56717">
              <w:rPr>
                <w:color w:val="000000" w:themeColor="text1"/>
              </w:rPr>
              <w:t>e yönelik revizyon yapıldı</w:t>
            </w:r>
          </w:p>
        </w:tc>
      </w:tr>
    </w:tbl>
    <w:p w14:paraId="3BC98A86" w14:textId="77777777" w:rsidR="00C96290" w:rsidRDefault="00C96290" w:rsidP="00C96290">
      <w:pPr>
        <w:spacing w:after="240" w:line="240" w:lineRule="auto"/>
        <w:ind w:right="213"/>
        <w:rPr>
          <w:b/>
          <w:color w:val="000000"/>
          <w:szCs w:val="24"/>
        </w:rPr>
      </w:pPr>
    </w:p>
    <w:p w14:paraId="1E4435FC" w14:textId="26BB0D53" w:rsidR="00B0500A" w:rsidRDefault="00B0500A" w:rsidP="00C96290">
      <w:pPr>
        <w:spacing w:after="240" w:line="240" w:lineRule="auto"/>
        <w:ind w:right="213"/>
        <w:rPr>
          <w:b/>
          <w:color w:val="000000"/>
          <w:szCs w:val="24"/>
        </w:rPr>
      </w:pPr>
    </w:p>
    <w:sectPr w:rsidR="00B0500A" w:rsidSect="007E0126">
      <w:headerReference w:type="default" r:id="rId14"/>
      <w:footerReference w:type="default" r:id="rId15"/>
      <w:pgSz w:w="11906" w:h="16838" w:code="9"/>
      <w:pgMar w:top="567" w:right="851" w:bottom="1276"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D602D" w14:textId="77777777" w:rsidR="00760199" w:rsidRDefault="00760199">
      <w:pPr>
        <w:spacing w:after="0" w:line="240" w:lineRule="auto"/>
      </w:pPr>
      <w:r>
        <w:separator/>
      </w:r>
    </w:p>
  </w:endnote>
  <w:endnote w:type="continuationSeparator" w:id="0">
    <w:p w14:paraId="081B25EC" w14:textId="77777777" w:rsidR="00760199" w:rsidRDefault="00760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8A91" w14:textId="77777777" w:rsidR="00B46129" w:rsidRPr="00051792" w:rsidRDefault="00C96290" w:rsidP="00051792">
    <w:pPr>
      <w:pStyle w:val="a"/>
      <w:jc w:val="center"/>
      <w:rPr>
        <w:rFonts w:ascii="Times New Roman" w:hAnsi="Times New Roman"/>
      </w:rPr>
    </w:pPr>
    <w:r w:rsidRPr="00051792">
      <w:rPr>
        <w:rFonts w:ascii="Times New Roman" w:hAnsi="Times New Roman"/>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8A93" w14:textId="77777777" w:rsidR="00B46129" w:rsidRPr="009C2D47" w:rsidRDefault="00C96290" w:rsidP="002E1DBA">
    <w:pPr>
      <w:pStyle w:val="a"/>
      <w:jc w:val="center"/>
      <w:rPr>
        <w:rFonts w:ascii="Times New Roman" w:hAnsi="Times New Roman"/>
        <w:szCs w:val="24"/>
      </w:rPr>
    </w:pPr>
    <w:r w:rsidRPr="009C2D47">
      <w:rPr>
        <w:rFonts w:ascii="Times New Roman" w:hAnsi="Times New Roman"/>
        <w:caps/>
        <w:color w:val="000000"/>
        <w:szCs w:val="24"/>
      </w:rPr>
      <w:t>Elektronik nüshadır. Basılmış hali kontrolsüz kopyadır.</w:t>
    </w:r>
  </w:p>
  <w:p w14:paraId="3BC98A94" w14:textId="77777777" w:rsidR="00B46129" w:rsidRPr="009C2D47" w:rsidRDefault="00B46129">
    <w:pPr>
      <w:pStyle w:val="a"/>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8A9A" w14:textId="257EBEB7" w:rsidR="00B46129" w:rsidRPr="00ED78C1" w:rsidRDefault="00C96290" w:rsidP="006B23E6">
    <w:pPr>
      <w:pStyle w:val="a"/>
      <w:tabs>
        <w:tab w:val="clear" w:pos="9072"/>
        <w:tab w:val="right" w:pos="9921"/>
      </w:tabs>
      <w:rPr>
        <w:rFonts w:ascii="Times New Roman" w:hAnsi="Times New Roman"/>
        <w:bCs/>
        <w:szCs w:val="24"/>
      </w:rPr>
    </w:pPr>
    <w:r w:rsidRPr="009B14A6">
      <w:rPr>
        <w:rFonts w:ascii="Times New Roman" w:hAnsi="Times New Roman"/>
        <w:color w:val="000000" w:themeColor="text1"/>
        <w:szCs w:val="24"/>
      </w:rPr>
      <w:t>P</w:t>
    </w:r>
    <w:r w:rsidR="00FF4E84" w:rsidRPr="009B14A6">
      <w:rPr>
        <w:rFonts w:ascii="Times New Roman" w:hAnsi="Times New Roman"/>
        <w:color w:val="000000" w:themeColor="text1"/>
        <w:szCs w:val="24"/>
      </w:rPr>
      <w:t>6.</w:t>
    </w:r>
    <w:r w:rsidR="00FF4E84" w:rsidRPr="00A56717">
      <w:rPr>
        <w:rFonts w:ascii="Times New Roman" w:hAnsi="Times New Roman"/>
        <w:color w:val="000000" w:themeColor="text1"/>
        <w:szCs w:val="24"/>
      </w:rPr>
      <w:t>3/Rev</w:t>
    </w:r>
    <w:r w:rsidR="00AA6760" w:rsidRPr="00A56717">
      <w:rPr>
        <w:rFonts w:ascii="Times New Roman" w:hAnsi="Times New Roman"/>
        <w:color w:val="000000" w:themeColor="text1"/>
        <w:szCs w:val="24"/>
      </w:rPr>
      <w:t>0</w:t>
    </w:r>
    <w:r w:rsidR="00B0500A" w:rsidRPr="00A56717">
      <w:rPr>
        <w:rFonts w:ascii="Times New Roman" w:hAnsi="Times New Roman"/>
        <w:color w:val="000000" w:themeColor="text1"/>
        <w:szCs w:val="24"/>
      </w:rPr>
      <w:t>6</w:t>
    </w:r>
    <w:r w:rsidRPr="00A56717">
      <w:rPr>
        <w:rFonts w:ascii="Times New Roman" w:hAnsi="Times New Roman"/>
        <w:color w:val="000000" w:themeColor="text1"/>
        <w:szCs w:val="24"/>
      </w:rPr>
      <w:t>/</w:t>
    </w:r>
    <w:r w:rsidR="00B0500A" w:rsidRPr="00A56717">
      <w:rPr>
        <w:rFonts w:ascii="Times New Roman" w:hAnsi="Times New Roman"/>
        <w:color w:val="000000" w:themeColor="text1"/>
        <w:szCs w:val="24"/>
      </w:rPr>
      <w:t>0</w:t>
    </w:r>
    <w:r w:rsidR="009652B4" w:rsidRPr="00A56717">
      <w:rPr>
        <w:rFonts w:ascii="Times New Roman" w:hAnsi="Times New Roman"/>
        <w:color w:val="000000" w:themeColor="text1"/>
        <w:szCs w:val="24"/>
      </w:rPr>
      <w:t>3</w:t>
    </w:r>
    <w:r w:rsidR="00B0500A" w:rsidRPr="00A56717">
      <w:rPr>
        <w:rFonts w:ascii="Times New Roman" w:hAnsi="Times New Roman"/>
        <w:color w:val="000000" w:themeColor="text1"/>
        <w:szCs w:val="24"/>
      </w:rPr>
      <w:t>26</w:t>
    </w:r>
    <w:r w:rsidRPr="00ED78C1">
      <w:rPr>
        <w:rFonts w:ascii="Times New Roman" w:hAnsi="Times New Roman"/>
        <w:szCs w:val="24"/>
      </w:rPr>
      <w:tab/>
    </w:r>
    <w:r w:rsidRPr="00ED78C1">
      <w:rPr>
        <w:rFonts w:ascii="Times New Roman" w:hAnsi="Times New Roman"/>
        <w:szCs w:val="24"/>
      </w:rPr>
      <w:tab/>
    </w:r>
    <w:r w:rsidRPr="00ED78C1">
      <w:rPr>
        <w:rFonts w:ascii="Times New Roman" w:hAnsi="Times New Roman"/>
        <w:bCs/>
        <w:szCs w:val="24"/>
      </w:rPr>
      <w:fldChar w:fldCharType="begin"/>
    </w:r>
    <w:r w:rsidRPr="00ED78C1">
      <w:rPr>
        <w:rFonts w:ascii="Times New Roman" w:hAnsi="Times New Roman"/>
        <w:bCs/>
        <w:szCs w:val="24"/>
      </w:rPr>
      <w:instrText>PAGE</w:instrText>
    </w:r>
    <w:r w:rsidRPr="00ED78C1">
      <w:rPr>
        <w:rFonts w:ascii="Times New Roman" w:hAnsi="Times New Roman"/>
        <w:bCs/>
        <w:szCs w:val="24"/>
      </w:rPr>
      <w:fldChar w:fldCharType="separate"/>
    </w:r>
    <w:r w:rsidR="005836DB">
      <w:rPr>
        <w:rFonts w:ascii="Times New Roman" w:hAnsi="Times New Roman"/>
        <w:bCs/>
        <w:noProof/>
        <w:szCs w:val="24"/>
      </w:rPr>
      <w:t>2</w:t>
    </w:r>
    <w:r w:rsidRPr="00ED78C1">
      <w:rPr>
        <w:rFonts w:ascii="Times New Roman" w:hAnsi="Times New Roman"/>
        <w:bCs/>
        <w:szCs w:val="24"/>
      </w:rPr>
      <w:fldChar w:fldCharType="end"/>
    </w:r>
    <w:r w:rsidRPr="00ED78C1">
      <w:rPr>
        <w:rFonts w:ascii="Times New Roman" w:hAnsi="Times New Roman"/>
        <w:szCs w:val="24"/>
      </w:rPr>
      <w:t xml:space="preserve"> / </w:t>
    </w:r>
    <w:r w:rsidRPr="00ED78C1">
      <w:rPr>
        <w:rFonts w:ascii="Times New Roman" w:hAnsi="Times New Roman"/>
        <w:bCs/>
        <w:szCs w:val="24"/>
      </w:rPr>
      <w:fldChar w:fldCharType="begin"/>
    </w:r>
    <w:r w:rsidRPr="00ED78C1">
      <w:rPr>
        <w:rFonts w:ascii="Times New Roman" w:hAnsi="Times New Roman"/>
        <w:bCs/>
        <w:szCs w:val="24"/>
      </w:rPr>
      <w:instrText>NUMPAGES</w:instrText>
    </w:r>
    <w:r w:rsidRPr="00ED78C1">
      <w:rPr>
        <w:rFonts w:ascii="Times New Roman" w:hAnsi="Times New Roman"/>
        <w:bCs/>
        <w:szCs w:val="24"/>
      </w:rPr>
      <w:fldChar w:fldCharType="separate"/>
    </w:r>
    <w:r w:rsidR="005836DB">
      <w:rPr>
        <w:rFonts w:ascii="Times New Roman" w:hAnsi="Times New Roman"/>
        <w:bCs/>
        <w:noProof/>
        <w:szCs w:val="24"/>
      </w:rPr>
      <w:t>4</w:t>
    </w:r>
    <w:r w:rsidRPr="00ED78C1">
      <w:rPr>
        <w:rFonts w:ascii="Times New Roman" w:hAnsi="Times New Roman"/>
        <w:bCs/>
        <w:szCs w:val="24"/>
      </w:rPr>
      <w:fldChar w:fldCharType="end"/>
    </w:r>
  </w:p>
  <w:p w14:paraId="3BC98A9B" w14:textId="77777777" w:rsidR="00B46129" w:rsidRPr="00ED78C1" w:rsidRDefault="00C96290" w:rsidP="006B23E6">
    <w:pPr>
      <w:pStyle w:val="a"/>
      <w:rPr>
        <w:szCs w:val="24"/>
      </w:rPr>
    </w:pPr>
    <w:r w:rsidRPr="00ED78C1">
      <w:rPr>
        <w:rFonts w:ascii="Times New Roman" w:hAnsi="Times New Roman"/>
        <w:caps/>
        <w:color w:val="000000"/>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31F80" w14:textId="77777777" w:rsidR="00760199" w:rsidRDefault="00760199">
      <w:pPr>
        <w:spacing w:after="0" w:line="240" w:lineRule="auto"/>
      </w:pPr>
      <w:r>
        <w:separator/>
      </w:r>
    </w:p>
  </w:footnote>
  <w:footnote w:type="continuationSeparator" w:id="0">
    <w:p w14:paraId="2CB79A1C" w14:textId="77777777" w:rsidR="00760199" w:rsidRDefault="00760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21"/>
      <w:gridCol w:w="1568"/>
    </w:tblGrid>
    <w:tr w:rsidR="00F05EC8" w:rsidRPr="00A4654D" w14:paraId="3BC98A98" w14:textId="77777777" w:rsidTr="00F05EC8">
      <w:trPr>
        <w:trHeight w:val="990"/>
      </w:trPr>
      <w:tc>
        <w:tcPr>
          <w:tcW w:w="1809" w:type="dxa"/>
          <w:vAlign w:val="center"/>
        </w:tcPr>
        <w:p w14:paraId="3BC98A95" w14:textId="77777777" w:rsidR="00B46129" w:rsidRPr="00F05EC8" w:rsidRDefault="00C96290" w:rsidP="00C20A77">
          <w:pPr>
            <w:spacing w:after="0" w:line="240" w:lineRule="auto"/>
            <w:jc w:val="center"/>
            <w:rPr>
              <w:sz w:val="32"/>
              <w:szCs w:val="32"/>
            </w:rPr>
          </w:pPr>
          <w:r w:rsidRPr="00F05EC8">
            <w:rPr>
              <w:noProof/>
              <w:sz w:val="32"/>
              <w:szCs w:val="32"/>
              <w:lang w:eastAsia="tr-TR"/>
            </w:rPr>
            <w:drawing>
              <wp:inline distT="0" distB="0" distL="0" distR="0" wp14:anchorId="3BC98A9C" wp14:editId="3BC98A9D">
                <wp:extent cx="668655" cy="497840"/>
                <wp:effectExtent l="0" t="0" r="0" b="0"/>
                <wp:docPr id="12" name="Resim 12"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497840"/>
                        </a:xfrm>
                        <a:prstGeom prst="rect">
                          <a:avLst/>
                        </a:prstGeom>
                        <a:noFill/>
                        <a:ln>
                          <a:noFill/>
                        </a:ln>
                      </pic:spPr>
                    </pic:pic>
                  </a:graphicData>
                </a:graphic>
              </wp:inline>
            </w:drawing>
          </w:r>
        </w:p>
      </w:tc>
      <w:tc>
        <w:tcPr>
          <w:tcW w:w="6521" w:type="dxa"/>
          <w:shd w:val="clear" w:color="auto" w:fill="auto"/>
          <w:vAlign w:val="center"/>
        </w:tcPr>
        <w:p w14:paraId="3BC98A96" w14:textId="77777777" w:rsidR="00B46129" w:rsidRPr="00352F50" w:rsidRDefault="00C96290" w:rsidP="00BD632D">
          <w:pPr>
            <w:pStyle w:val="AralkYok"/>
            <w:jc w:val="center"/>
            <w:rPr>
              <w:color w:val="000000"/>
              <w:sz w:val="28"/>
              <w:szCs w:val="28"/>
            </w:rPr>
          </w:pPr>
          <w:r w:rsidRPr="002008D5">
            <w:rPr>
              <w:sz w:val="28"/>
              <w:szCs w:val="28"/>
            </w:rPr>
            <w:t>Tesisler ve Çevresel Koşullar Prosedürü</w:t>
          </w:r>
        </w:p>
      </w:tc>
      <w:tc>
        <w:tcPr>
          <w:tcW w:w="1568" w:type="dxa"/>
          <w:shd w:val="clear" w:color="auto" w:fill="auto"/>
          <w:vAlign w:val="center"/>
        </w:tcPr>
        <w:p w14:paraId="3BC98A97" w14:textId="77777777" w:rsidR="00B46129" w:rsidRPr="00352F50" w:rsidRDefault="00C96290" w:rsidP="00BD632D">
          <w:pPr>
            <w:pStyle w:val="AralkYok"/>
            <w:jc w:val="center"/>
            <w:rPr>
              <w:sz w:val="28"/>
              <w:szCs w:val="28"/>
            </w:rPr>
          </w:pPr>
          <w:r>
            <w:rPr>
              <w:color w:val="000000"/>
              <w:sz w:val="28"/>
              <w:szCs w:val="28"/>
            </w:rPr>
            <w:t>P6.3</w:t>
          </w:r>
        </w:p>
      </w:tc>
    </w:tr>
  </w:tbl>
  <w:p w14:paraId="3BC98A99" w14:textId="77777777" w:rsidR="00B46129" w:rsidRDefault="00B46129">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EA9"/>
    <w:multiLevelType w:val="hybridMultilevel"/>
    <w:tmpl w:val="38628CDC"/>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56541"/>
    <w:multiLevelType w:val="hybridMultilevel"/>
    <w:tmpl w:val="EF4A895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E5657F"/>
    <w:multiLevelType w:val="hybridMultilevel"/>
    <w:tmpl w:val="4A480D0C"/>
    <w:lvl w:ilvl="0" w:tplc="CC6E4234">
      <w:start w:val="1"/>
      <w:numFmt w:val="bullet"/>
      <w:pStyle w:val="numaralandrma"/>
      <w:lvlText w:val=""/>
      <w:lvlJc w:val="left"/>
      <w:pPr>
        <w:ind w:left="717"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EB008D4"/>
    <w:multiLevelType w:val="hybridMultilevel"/>
    <w:tmpl w:val="C44A033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1304B9E"/>
    <w:multiLevelType w:val="hybridMultilevel"/>
    <w:tmpl w:val="56B84444"/>
    <w:lvl w:ilvl="0" w:tplc="DAD2650C">
      <w:start w:val="5"/>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71D0699"/>
    <w:multiLevelType w:val="hybridMultilevel"/>
    <w:tmpl w:val="ACC6AA0C"/>
    <w:lvl w:ilvl="0" w:tplc="609A873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E282CB6"/>
    <w:multiLevelType w:val="hybridMultilevel"/>
    <w:tmpl w:val="8A9619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6F625B"/>
    <w:multiLevelType w:val="hybridMultilevel"/>
    <w:tmpl w:val="F134EF30"/>
    <w:lvl w:ilvl="0" w:tplc="DAD2650C">
      <w:start w:val="5"/>
      <w:numFmt w:val="bullet"/>
      <w:lvlText w:val="-"/>
      <w:lvlJc w:val="left"/>
      <w:pPr>
        <w:ind w:left="360" w:hanging="360"/>
      </w:pPr>
      <w:rPr>
        <w:rFonts w:ascii="Times New Roman" w:eastAsia="Calibri" w:hAnsi="Times New Roman" w:cs="Times New Roman"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62B04599"/>
    <w:multiLevelType w:val="hybridMultilevel"/>
    <w:tmpl w:val="413C226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3C378EA"/>
    <w:multiLevelType w:val="hybridMultilevel"/>
    <w:tmpl w:val="E0F8083A"/>
    <w:lvl w:ilvl="0" w:tplc="DAD2650C">
      <w:start w:val="5"/>
      <w:numFmt w:val="bullet"/>
      <w:lvlText w:val="-"/>
      <w:lvlJc w:val="left"/>
      <w:pPr>
        <w:ind w:left="717" w:hanging="360"/>
      </w:pPr>
      <w:rPr>
        <w:rFonts w:ascii="Times New Roman" w:eastAsia="Calibri" w:hAnsi="Times New Roman" w:cs="Times New Roman"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10" w15:restartNumberingAfterBreak="0">
    <w:nsid w:val="7E9327E9"/>
    <w:multiLevelType w:val="hybridMultilevel"/>
    <w:tmpl w:val="2658692A"/>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98951010">
    <w:abstractNumId w:val="7"/>
  </w:num>
  <w:num w:numId="2" w16cid:durableId="1493638154">
    <w:abstractNumId w:val="8"/>
  </w:num>
  <w:num w:numId="3" w16cid:durableId="446391980">
    <w:abstractNumId w:val="5"/>
  </w:num>
  <w:num w:numId="4" w16cid:durableId="360980505">
    <w:abstractNumId w:val="2"/>
  </w:num>
  <w:num w:numId="5" w16cid:durableId="508445622">
    <w:abstractNumId w:val="10"/>
  </w:num>
  <w:num w:numId="6" w16cid:durableId="1568956745">
    <w:abstractNumId w:val="3"/>
  </w:num>
  <w:num w:numId="7" w16cid:durableId="782650514">
    <w:abstractNumId w:val="1"/>
  </w:num>
  <w:num w:numId="8" w16cid:durableId="88232589">
    <w:abstractNumId w:val="6"/>
  </w:num>
  <w:num w:numId="9" w16cid:durableId="895703819">
    <w:abstractNumId w:val="4"/>
  </w:num>
  <w:num w:numId="10" w16cid:durableId="915630203">
    <w:abstractNumId w:val="2"/>
  </w:num>
  <w:num w:numId="11" w16cid:durableId="1678120819">
    <w:abstractNumId w:val="9"/>
  </w:num>
  <w:num w:numId="12" w16cid:durableId="1392658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F71"/>
    <w:rsid w:val="00041D6F"/>
    <w:rsid w:val="00045E18"/>
    <w:rsid w:val="000514EB"/>
    <w:rsid w:val="00065396"/>
    <w:rsid w:val="000A4D0D"/>
    <w:rsid w:val="000A6836"/>
    <w:rsid w:val="000B3E80"/>
    <w:rsid w:val="000C5950"/>
    <w:rsid w:val="000D5B32"/>
    <w:rsid w:val="001028BD"/>
    <w:rsid w:val="001103F9"/>
    <w:rsid w:val="00131F21"/>
    <w:rsid w:val="00142161"/>
    <w:rsid w:val="00147C51"/>
    <w:rsid w:val="00150231"/>
    <w:rsid w:val="0015052B"/>
    <w:rsid w:val="00172F71"/>
    <w:rsid w:val="0019216D"/>
    <w:rsid w:val="001A050D"/>
    <w:rsid w:val="001F722E"/>
    <w:rsid w:val="0023080A"/>
    <w:rsid w:val="002552CD"/>
    <w:rsid w:val="002760C0"/>
    <w:rsid w:val="00280AF0"/>
    <w:rsid w:val="00287D02"/>
    <w:rsid w:val="002B27FC"/>
    <w:rsid w:val="002D013E"/>
    <w:rsid w:val="002D70CD"/>
    <w:rsid w:val="00332E3E"/>
    <w:rsid w:val="0034794B"/>
    <w:rsid w:val="003514F3"/>
    <w:rsid w:val="00357F5F"/>
    <w:rsid w:val="00371060"/>
    <w:rsid w:val="003A3618"/>
    <w:rsid w:val="003C211E"/>
    <w:rsid w:val="003D446F"/>
    <w:rsid w:val="003D7E07"/>
    <w:rsid w:val="004441F6"/>
    <w:rsid w:val="00466375"/>
    <w:rsid w:val="0046783C"/>
    <w:rsid w:val="00487881"/>
    <w:rsid w:val="004A5346"/>
    <w:rsid w:val="004C0E4C"/>
    <w:rsid w:val="004D2D92"/>
    <w:rsid w:val="0050029F"/>
    <w:rsid w:val="005339A5"/>
    <w:rsid w:val="0053567B"/>
    <w:rsid w:val="005361D2"/>
    <w:rsid w:val="005470BA"/>
    <w:rsid w:val="00563664"/>
    <w:rsid w:val="005836DB"/>
    <w:rsid w:val="005A63C3"/>
    <w:rsid w:val="005B438A"/>
    <w:rsid w:val="005C476C"/>
    <w:rsid w:val="006007E4"/>
    <w:rsid w:val="00694C36"/>
    <w:rsid w:val="006A4556"/>
    <w:rsid w:val="006C0F22"/>
    <w:rsid w:val="006F7478"/>
    <w:rsid w:val="00760199"/>
    <w:rsid w:val="007722FC"/>
    <w:rsid w:val="00774F28"/>
    <w:rsid w:val="00786379"/>
    <w:rsid w:val="007B70FB"/>
    <w:rsid w:val="007E0126"/>
    <w:rsid w:val="00806134"/>
    <w:rsid w:val="00820653"/>
    <w:rsid w:val="00824B3D"/>
    <w:rsid w:val="00824CE2"/>
    <w:rsid w:val="00850246"/>
    <w:rsid w:val="00851AA8"/>
    <w:rsid w:val="00875F17"/>
    <w:rsid w:val="008C0526"/>
    <w:rsid w:val="008F0963"/>
    <w:rsid w:val="00922248"/>
    <w:rsid w:val="00937262"/>
    <w:rsid w:val="00941B84"/>
    <w:rsid w:val="009652B4"/>
    <w:rsid w:val="00972944"/>
    <w:rsid w:val="00982999"/>
    <w:rsid w:val="0099670E"/>
    <w:rsid w:val="009A4FBE"/>
    <w:rsid w:val="009B14A6"/>
    <w:rsid w:val="009C2D47"/>
    <w:rsid w:val="009D79FF"/>
    <w:rsid w:val="009F02FC"/>
    <w:rsid w:val="00A27DB6"/>
    <w:rsid w:val="00A56717"/>
    <w:rsid w:val="00A6041B"/>
    <w:rsid w:val="00A60E41"/>
    <w:rsid w:val="00A61946"/>
    <w:rsid w:val="00A70D2E"/>
    <w:rsid w:val="00A71F22"/>
    <w:rsid w:val="00AA6760"/>
    <w:rsid w:val="00AC2874"/>
    <w:rsid w:val="00AE4532"/>
    <w:rsid w:val="00B0500A"/>
    <w:rsid w:val="00B1350C"/>
    <w:rsid w:val="00B46129"/>
    <w:rsid w:val="00B46C44"/>
    <w:rsid w:val="00B5520F"/>
    <w:rsid w:val="00B917B6"/>
    <w:rsid w:val="00B9274D"/>
    <w:rsid w:val="00BA5168"/>
    <w:rsid w:val="00BA714E"/>
    <w:rsid w:val="00BC6809"/>
    <w:rsid w:val="00BD632D"/>
    <w:rsid w:val="00BE23FC"/>
    <w:rsid w:val="00BF3CE4"/>
    <w:rsid w:val="00C04528"/>
    <w:rsid w:val="00C57D5F"/>
    <w:rsid w:val="00C96290"/>
    <w:rsid w:val="00CC6CC3"/>
    <w:rsid w:val="00D1638B"/>
    <w:rsid w:val="00D52FC1"/>
    <w:rsid w:val="00D7295C"/>
    <w:rsid w:val="00D81AF9"/>
    <w:rsid w:val="00D823B8"/>
    <w:rsid w:val="00E057E8"/>
    <w:rsid w:val="00E27C5E"/>
    <w:rsid w:val="00E30464"/>
    <w:rsid w:val="00E30673"/>
    <w:rsid w:val="00E56752"/>
    <w:rsid w:val="00E77E34"/>
    <w:rsid w:val="00EA2B6C"/>
    <w:rsid w:val="00EB1935"/>
    <w:rsid w:val="00EB1AA2"/>
    <w:rsid w:val="00EC1B5B"/>
    <w:rsid w:val="00F161C1"/>
    <w:rsid w:val="00F172EF"/>
    <w:rsid w:val="00F20671"/>
    <w:rsid w:val="00F217DE"/>
    <w:rsid w:val="00F2513B"/>
    <w:rsid w:val="00F74574"/>
    <w:rsid w:val="00FB4CD6"/>
    <w:rsid w:val="00FC51C0"/>
    <w:rsid w:val="00FE3BAF"/>
    <w:rsid w:val="00FF4E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98A31"/>
  <w15:docId w15:val="{6DB830C7-8657-4B38-8E49-58F8B497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D47"/>
    <w:pPr>
      <w:spacing w:before="60" w:after="200" w:line="276" w:lineRule="auto"/>
      <w:jc w:val="both"/>
    </w:pPr>
    <w:rPr>
      <w:rFonts w:ascii="Times New Roman" w:eastAsia="Calibri" w:hAnsi="Times New Roman" w:cs="Times New Roman"/>
      <w:sz w:val="24"/>
    </w:rPr>
  </w:style>
  <w:style w:type="paragraph" w:styleId="Balk1">
    <w:name w:val="heading 1"/>
    <w:basedOn w:val="Normal"/>
    <w:next w:val="Normal"/>
    <w:link w:val="Balk1Char"/>
    <w:qFormat/>
    <w:rsid w:val="009C2D47"/>
    <w:pPr>
      <w:keepNext/>
      <w:spacing w:after="60" w:line="240" w:lineRule="auto"/>
      <w:outlineLvl w:val="0"/>
    </w:pPr>
    <w:rPr>
      <w:rFonts w:eastAsia="Times New Roman"/>
      <w:b/>
      <w:szCs w:val="20"/>
    </w:rPr>
  </w:style>
  <w:style w:type="paragraph" w:styleId="Balk2">
    <w:name w:val="heading 2"/>
    <w:basedOn w:val="Normal"/>
    <w:next w:val="Normal"/>
    <w:link w:val="Balk2Char"/>
    <w:qFormat/>
    <w:rsid w:val="009C2D47"/>
    <w:pPr>
      <w:keepNext/>
      <w:spacing w:after="60" w:line="240" w:lineRule="auto"/>
      <w:outlineLvl w:val="1"/>
    </w:pPr>
    <w:rPr>
      <w:rFonts w:eastAsia="Times New Roman" w:cs="Arial"/>
      <w:b/>
      <w:bCs/>
      <w:iCs/>
      <w:szCs w:val="28"/>
    </w:rPr>
  </w:style>
  <w:style w:type="paragraph" w:styleId="Balk3">
    <w:name w:val="heading 3"/>
    <w:basedOn w:val="Normal"/>
    <w:next w:val="Normal"/>
    <w:link w:val="Balk3Char"/>
    <w:uiPriority w:val="9"/>
    <w:semiHidden/>
    <w:unhideWhenUsed/>
    <w:qFormat/>
    <w:rsid w:val="00357F5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C2D47"/>
    <w:rPr>
      <w:rFonts w:ascii="Times New Roman" w:eastAsia="Times New Roman" w:hAnsi="Times New Roman" w:cs="Times New Roman"/>
      <w:b/>
      <w:sz w:val="24"/>
      <w:szCs w:val="20"/>
    </w:rPr>
  </w:style>
  <w:style w:type="character" w:customStyle="1" w:styleId="Balk2Char">
    <w:name w:val="Başlık 2 Char"/>
    <w:basedOn w:val="VarsaylanParagrafYazTipi"/>
    <w:link w:val="Balk2"/>
    <w:rsid w:val="009C2D47"/>
    <w:rPr>
      <w:rFonts w:ascii="Times New Roman" w:eastAsia="Times New Roman" w:hAnsi="Times New Roman" w:cs="Arial"/>
      <w:b/>
      <w:bCs/>
      <w:iCs/>
      <w:sz w:val="24"/>
      <w:szCs w:val="28"/>
    </w:rPr>
  </w:style>
  <w:style w:type="paragraph" w:customStyle="1" w:styleId="a">
    <w:basedOn w:val="Normal"/>
    <w:next w:val="AltBilgi"/>
    <w:link w:val="AltbilgiChar"/>
    <w:uiPriority w:val="99"/>
    <w:unhideWhenUsed/>
    <w:rsid w:val="00C96290"/>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bilgi Char"/>
    <w:basedOn w:val="VarsaylanParagrafYazTipi"/>
    <w:rsid w:val="00C96290"/>
  </w:style>
  <w:style w:type="character" w:customStyle="1" w:styleId="AltbilgiChar">
    <w:name w:val="Altbilgi Char"/>
    <w:basedOn w:val="VarsaylanParagrafYazTipi"/>
    <w:link w:val="a"/>
    <w:uiPriority w:val="99"/>
    <w:rsid w:val="00C96290"/>
  </w:style>
  <w:style w:type="paragraph" w:styleId="AralkYok">
    <w:name w:val="No Spacing"/>
    <w:link w:val="AralkYokChar"/>
    <w:uiPriority w:val="1"/>
    <w:qFormat/>
    <w:rsid w:val="00C96290"/>
    <w:pPr>
      <w:spacing w:after="0" w:line="240" w:lineRule="auto"/>
      <w:jc w:val="both"/>
    </w:pPr>
    <w:rPr>
      <w:rFonts w:ascii="Times New Roman" w:eastAsia="Calibri" w:hAnsi="Times New Roman" w:cs="Times New Roman"/>
      <w:sz w:val="24"/>
    </w:rPr>
  </w:style>
  <w:style w:type="character" w:customStyle="1" w:styleId="AralkYokChar">
    <w:name w:val="Aralık Yok Char"/>
    <w:link w:val="AralkYok"/>
    <w:uiPriority w:val="1"/>
    <w:rsid w:val="00C96290"/>
    <w:rPr>
      <w:rFonts w:ascii="Times New Roman" w:eastAsia="Calibri" w:hAnsi="Times New Roman" w:cs="Times New Roman"/>
      <w:sz w:val="24"/>
    </w:rPr>
  </w:style>
  <w:style w:type="paragraph" w:styleId="stBilgi">
    <w:name w:val="header"/>
    <w:basedOn w:val="Normal"/>
    <w:link w:val="stBilgiChar0"/>
    <w:uiPriority w:val="99"/>
    <w:unhideWhenUsed/>
    <w:rsid w:val="00C96290"/>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C96290"/>
    <w:rPr>
      <w:rFonts w:ascii="Calibri" w:eastAsia="Calibri" w:hAnsi="Calibri" w:cs="Times New Roman"/>
    </w:rPr>
  </w:style>
  <w:style w:type="paragraph" w:styleId="AltBilgi">
    <w:name w:val="footer"/>
    <w:basedOn w:val="Normal"/>
    <w:link w:val="AltBilgiChar0"/>
    <w:uiPriority w:val="99"/>
    <w:unhideWhenUsed/>
    <w:rsid w:val="00C96290"/>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C96290"/>
    <w:rPr>
      <w:rFonts w:ascii="Calibri" w:eastAsia="Calibri" w:hAnsi="Calibri" w:cs="Times New Roman"/>
    </w:rPr>
  </w:style>
  <w:style w:type="paragraph" w:styleId="ListeParagraf">
    <w:name w:val="List Paragraph"/>
    <w:basedOn w:val="Normal"/>
    <w:link w:val="ListeParagrafChar"/>
    <w:uiPriority w:val="34"/>
    <w:qFormat/>
    <w:rsid w:val="009C2D47"/>
    <w:pPr>
      <w:ind w:left="720"/>
      <w:contextualSpacing/>
    </w:pPr>
  </w:style>
  <w:style w:type="paragraph" w:customStyle="1" w:styleId="Numaralandrma0">
    <w:name w:val="Numaralandırma"/>
    <w:basedOn w:val="ListeParagraf"/>
    <w:link w:val="NumaralandrmaChar"/>
    <w:qFormat/>
    <w:rsid w:val="006C0F22"/>
    <w:pPr>
      <w:spacing w:after="60" w:line="240" w:lineRule="auto"/>
      <w:ind w:left="0"/>
    </w:pPr>
  </w:style>
  <w:style w:type="paragraph" w:customStyle="1" w:styleId="numaralandrma">
    <w:name w:val="numaralandırma"/>
    <w:basedOn w:val="Normal"/>
    <w:link w:val="numaralandrmaChar0"/>
    <w:qFormat/>
    <w:rsid w:val="006C0F22"/>
    <w:pPr>
      <w:numPr>
        <w:numId w:val="4"/>
      </w:numPr>
      <w:spacing w:after="60" w:line="240" w:lineRule="auto"/>
    </w:pPr>
    <w:rPr>
      <w:szCs w:val="24"/>
    </w:rPr>
  </w:style>
  <w:style w:type="character" w:customStyle="1" w:styleId="ListeParagrafChar">
    <w:name w:val="Liste Paragraf Char"/>
    <w:basedOn w:val="VarsaylanParagrafYazTipi"/>
    <w:link w:val="ListeParagraf"/>
    <w:uiPriority w:val="34"/>
    <w:rsid w:val="009C2D47"/>
    <w:rPr>
      <w:rFonts w:ascii="Calibri" w:eastAsia="Calibri" w:hAnsi="Calibri" w:cs="Times New Roman"/>
    </w:rPr>
  </w:style>
  <w:style w:type="character" w:customStyle="1" w:styleId="NumaralandrmaChar">
    <w:name w:val="Numaralandırma Char"/>
    <w:basedOn w:val="ListeParagrafChar"/>
    <w:link w:val="Numaralandrma0"/>
    <w:rsid w:val="006C0F22"/>
    <w:rPr>
      <w:rFonts w:ascii="Times New Roman" w:eastAsia="Calibri" w:hAnsi="Times New Roman" w:cs="Times New Roman"/>
      <w:sz w:val="24"/>
    </w:rPr>
  </w:style>
  <w:style w:type="character" w:customStyle="1" w:styleId="numaralandrmaChar0">
    <w:name w:val="numaralandırma Char"/>
    <w:basedOn w:val="VarsaylanParagrafYazTipi"/>
    <w:link w:val="numaralandrma"/>
    <w:rsid w:val="006C0F22"/>
    <w:rPr>
      <w:rFonts w:ascii="Times New Roman" w:eastAsia="Calibri" w:hAnsi="Times New Roman" w:cs="Times New Roman"/>
      <w:sz w:val="24"/>
      <w:szCs w:val="24"/>
    </w:rPr>
  </w:style>
  <w:style w:type="character" w:customStyle="1" w:styleId="Balk3Char">
    <w:name w:val="Başlık 3 Char"/>
    <w:basedOn w:val="VarsaylanParagrafYazTipi"/>
    <w:link w:val="Balk3"/>
    <w:uiPriority w:val="9"/>
    <w:semiHidden/>
    <w:rsid w:val="00357F5F"/>
    <w:rPr>
      <w:rFonts w:asciiTheme="majorHAnsi" w:eastAsiaTheme="majorEastAsia" w:hAnsiTheme="majorHAnsi" w:cstheme="majorBidi"/>
      <w:color w:val="1F4D78" w:themeColor="accent1" w:themeShade="7F"/>
      <w:sz w:val="24"/>
      <w:szCs w:val="24"/>
    </w:rPr>
  </w:style>
  <w:style w:type="paragraph" w:styleId="BalonMetni">
    <w:name w:val="Balloon Text"/>
    <w:basedOn w:val="Normal"/>
    <w:link w:val="BalonMetniChar"/>
    <w:uiPriority w:val="99"/>
    <w:semiHidden/>
    <w:unhideWhenUsed/>
    <w:rsid w:val="00AC2874"/>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C287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06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ZTRF6UCTME4S-96-6519</_dlc_DocId>
    <_dlc_DocIdUrl xmlns="6807f23d-9adf-4297-b455-3f1cbb06756c">
      <Url>https://paylasim.dsi.gov.tr/DaireBaskanliklari/TAKK/akreditasyon/_layouts/15/DocIdRedir.aspx?ID=ZTRF6UCTME4S-96-6519</Url>
      <Description>ZTRF6UCTME4S-96-6519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BF9EB7-DC00-485B-B781-81F043DBB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2B4B31-9A28-4E4B-B27C-1CE62B6C55B9}">
  <ds:schemaRefs>
    <ds:schemaRef ds:uri="http://schemas.microsoft.com/sharepoint/v3/contenttype/forms"/>
  </ds:schemaRefs>
</ds:datastoreItem>
</file>

<file path=customXml/itemProps3.xml><?xml version="1.0" encoding="utf-8"?>
<ds:datastoreItem xmlns:ds="http://schemas.openxmlformats.org/officeDocument/2006/customXml" ds:itemID="{6235DA0B-4796-4E24-9E18-5859C468456C}">
  <ds:schemaRefs>
    <ds:schemaRef ds:uri="http://schemas.microsoft.com/office/2006/metadata/properties"/>
    <ds:schemaRef ds:uri="http://schemas.microsoft.com/office/infopath/2007/PartnerControls"/>
    <ds:schemaRef ds:uri="6807f23d-9adf-4297-b455-3f1cbb06756c"/>
  </ds:schemaRefs>
</ds:datastoreItem>
</file>

<file path=customXml/itemProps4.xml><?xml version="1.0" encoding="utf-8"?>
<ds:datastoreItem xmlns:ds="http://schemas.openxmlformats.org/officeDocument/2006/customXml" ds:itemID="{97B7C8F9-E356-41F3-A819-97E304EEDA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1288</Words>
  <Characters>7343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Oya Sümer</cp:lastModifiedBy>
  <cp:revision>57</cp:revision>
  <dcterms:created xsi:type="dcterms:W3CDTF">2022-12-22T12:30:00Z</dcterms:created>
  <dcterms:modified xsi:type="dcterms:W3CDTF">2026-03-11T13:04:00Z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1fbc373a-45a4-4a71-9191-c6cb8d5c263f</vt:lpwstr>
  </property>
  <property fmtid="{D5CDD505-2E9C-101B-9397-08002B2CF9AE}" pid="3" name="ContentTypeId">
    <vt:lpwstr>0x0101000AEB72A43C0D9944A18732C140996BEF</vt:lpwstr>
  </property>
</Properties>
</file>