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03C22D09" w:rsidR="003935A6" w:rsidRPr="00C74FB2" w:rsidRDefault="004D5583"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C74FB2">
        <w:rPr>
          <w:rFonts w:ascii="Times New Roman" w:eastAsia="Times New Roman" w:hAnsi="Times New Roman" w:cs="Times New Roman"/>
          <w:color w:val="000000" w:themeColor="text1"/>
          <w:sz w:val="24"/>
          <w:szCs w:val="24"/>
          <w:lang w:eastAsia="tr-TR"/>
        </w:rPr>
        <w:t>Akçakale</w:t>
      </w:r>
      <w:r w:rsidR="003935A6" w:rsidRPr="00C74FB2">
        <w:rPr>
          <w:rFonts w:ascii="Times New Roman" w:eastAsia="Times New Roman" w:hAnsi="Times New Roman" w:cs="Times New Roman"/>
          <w:color w:val="000000" w:themeColor="text1"/>
          <w:sz w:val="24"/>
          <w:szCs w:val="24"/>
          <w:lang w:eastAsia="tr-TR"/>
        </w:rPr>
        <w:t xml:space="preserve"> ilçesinde faaliyet gösteren </w:t>
      </w:r>
      <w:r w:rsidRPr="00C74FB2">
        <w:rPr>
          <w:rFonts w:ascii="Times New Roman" w:eastAsia="Times New Roman" w:hAnsi="Times New Roman" w:cs="Times New Roman"/>
          <w:color w:val="000000" w:themeColor="text1"/>
          <w:sz w:val="24"/>
          <w:szCs w:val="24"/>
          <w:u w:val="single"/>
          <w:lang w:eastAsia="tr-TR"/>
        </w:rPr>
        <w:t>Güzelyurt</w:t>
      </w:r>
      <w:r w:rsidR="003935A6" w:rsidRPr="00C74FB2">
        <w:rPr>
          <w:rFonts w:ascii="Times New Roman" w:eastAsia="Times New Roman" w:hAnsi="Times New Roman" w:cs="Times New Roman"/>
          <w:color w:val="000000" w:themeColor="text1"/>
          <w:sz w:val="24"/>
          <w:szCs w:val="24"/>
          <w:u w:val="single"/>
          <w:lang w:eastAsia="tr-TR"/>
        </w:rPr>
        <w:t xml:space="preserve"> Sulama Birliği’ne</w:t>
      </w:r>
      <w:r w:rsidR="003935A6" w:rsidRPr="00C74FB2">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6172 sayılı Sulama Birlikleri Kanununun 9 uncu maddesinin ikinci fıkrası ile ek 1 inci maddesi ve 13.08.2022 tarih ve 31922 sayılı Resmi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proofErr w:type="gramStart"/>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w:t>
      </w:r>
      <w:proofErr w:type="gramEnd"/>
      <w:r w:rsidR="007D4C27" w:rsidRPr="007D4C27">
        <w:rPr>
          <w:rFonts w:ascii="Times New Roman" w:eastAsia="Times New Roman" w:hAnsi="Times New Roman" w:cs="Times New Roman"/>
          <w:b/>
          <w:bCs/>
          <w:color w:val="000000" w:themeColor="text1"/>
          <w:sz w:val="24"/>
          <w:szCs w:val="24"/>
          <w:lang w:eastAsia="tr-TR"/>
        </w:rPr>
        <w:t xml:space="preserve">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 xml:space="preserve">Hamidiye Mahallesi Emniyet Caddesi </w:t>
      </w:r>
      <w:proofErr w:type="spellStart"/>
      <w:r>
        <w:rPr>
          <w:rFonts w:ascii="Times New Roman" w:eastAsia="Times New Roman" w:hAnsi="Times New Roman" w:cs="Times New Roman"/>
          <w:color w:val="000000" w:themeColor="text1"/>
          <w:sz w:val="24"/>
          <w:szCs w:val="24"/>
          <w:lang w:eastAsia="tr-TR"/>
        </w:rPr>
        <w:t>Haliliye</w:t>
      </w:r>
      <w:proofErr w:type="spellEnd"/>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xml:space="preserve">4.   DSİ’de dâhil olmak üzere bu zamana çalışmış olduğu tüm kamu kurumları ile mevcutta çalışılan kamu kurumundan alınan; Adı, soyadı, </w:t>
      </w:r>
      <w:proofErr w:type="gramStart"/>
      <w:r w:rsidRPr="001F3D22">
        <w:rPr>
          <w:rFonts w:ascii="Times New Roman" w:eastAsia="Times New Roman" w:hAnsi="Times New Roman" w:cs="Times New Roman"/>
          <w:color w:val="000000" w:themeColor="text1"/>
          <w:sz w:val="24"/>
          <w:szCs w:val="24"/>
          <w:lang w:eastAsia="tr-TR"/>
        </w:rPr>
        <w:t>TC</w:t>
      </w:r>
      <w:proofErr w:type="gramEnd"/>
      <w:r w:rsidRPr="001F3D22">
        <w:rPr>
          <w:rFonts w:ascii="Times New Roman" w:eastAsia="Times New Roman" w:hAnsi="Times New Roman" w:cs="Times New Roman"/>
          <w:color w:val="000000" w:themeColor="text1"/>
          <w:sz w:val="24"/>
          <w:szCs w:val="24"/>
          <w:lang w:eastAsia="tr-TR"/>
        </w:rPr>
        <w:t xml:space="preserve">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C74FB2"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1018C6"/>
    <w:rsid w:val="001F3D22"/>
    <w:rsid w:val="001F58B9"/>
    <w:rsid w:val="002021EE"/>
    <w:rsid w:val="00207813"/>
    <w:rsid w:val="003154AD"/>
    <w:rsid w:val="003935A6"/>
    <w:rsid w:val="003E67DA"/>
    <w:rsid w:val="003F7B2A"/>
    <w:rsid w:val="00481034"/>
    <w:rsid w:val="004932EE"/>
    <w:rsid w:val="004D5583"/>
    <w:rsid w:val="00537F86"/>
    <w:rsid w:val="00574CE5"/>
    <w:rsid w:val="005C12B9"/>
    <w:rsid w:val="0078539D"/>
    <w:rsid w:val="007D4C27"/>
    <w:rsid w:val="00920A48"/>
    <w:rsid w:val="00970511"/>
    <w:rsid w:val="009A2901"/>
    <w:rsid w:val="00AA36B8"/>
    <w:rsid w:val="00AC6DB2"/>
    <w:rsid w:val="00AD33D4"/>
    <w:rsid w:val="00AD573A"/>
    <w:rsid w:val="00C74FB2"/>
    <w:rsid w:val="00DB3958"/>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518</Words>
  <Characters>2955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19</cp:revision>
  <cp:lastPrinted>2025-08-13T11:30:00Z</cp:lastPrinted>
  <dcterms:created xsi:type="dcterms:W3CDTF">2025-08-12T12:14:00Z</dcterms:created>
  <dcterms:modified xsi:type="dcterms:W3CDTF">2025-08-13T11:53:00Z</dcterms:modified>
</cp:coreProperties>
</file>